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4A" w:rsidRDefault="009E724A" w:rsidP="009E724A">
      <w:pPr>
        <w:jc w:val="center"/>
        <w:rPr>
          <w:sz w:val="26"/>
          <w:szCs w:val="26"/>
        </w:rPr>
      </w:pPr>
      <w:r>
        <w:rPr>
          <w:sz w:val="26"/>
          <w:szCs w:val="26"/>
        </w:rPr>
        <w:t>Российская Федерация</w:t>
      </w:r>
    </w:p>
    <w:p w:rsidR="009E724A" w:rsidRDefault="009E724A" w:rsidP="009E724A">
      <w:pPr>
        <w:jc w:val="center"/>
        <w:rPr>
          <w:sz w:val="26"/>
          <w:szCs w:val="26"/>
        </w:rPr>
      </w:pPr>
      <w:r>
        <w:rPr>
          <w:sz w:val="26"/>
          <w:szCs w:val="26"/>
        </w:rPr>
        <w:t>Республика Хакасия</w:t>
      </w:r>
    </w:p>
    <w:p w:rsidR="009E724A" w:rsidRDefault="009E724A" w:rsidP="009E724A">
      <w:pPr>
        <w:jc w:val="center"/>
        <w:rPr>
          <w:sz w:val="26"/>
          <w:szCs w:val="26"/>
        </w:rPr>
      </w:pPr>
      <w:r>
        <w:rPr>
          <w:sz w:val="26"/>
          <w:szCs w:val="26"/>
        </w:rPr>
        <w:t>Таштыпский район</w:t>
      </w:r>
    </w:p>
    <w:p w:rsidR="009E724A" w:rsidRDefault="009E724A" w:rsidP="009E724A">
      <w:pPr>
        <w:jc w:val="center"/>
        <w:rPr>
          <w:sz w:val="26"/>
          <w:szCs w:val="26"/>
        </w:rPr>
      </w:pPr>
      <w:r>
        <w:rPr>
          <w:sz w:val="26"/>
          <w:szCs w:val="26"/>
        </w:rPr>
        <w:t>Администрации Арбатского сельсовета</w:t>
      </w:r>
    </w:p>
    <w:p w:rsidR="009E724A" w:rsidRDefault="009E724A" w:rsidP="009E724A">
      <w:pPr>
        <w:rPr>
          <w:sz w:val="26"/>
          <w:szCs w:val="26"/>
        </w:rPr>
      </w:pPr>
    </w:p>
    <w:p w:rsidR="009E724A" w:rsidRDefault="009E724A" w:rsidP="009E724A">
      <w:pPr>
        <w:jc w:val="center"/>
        <w:rPr>
          <w:sz w:val="26"/>
          <w:szCs w:val="26"/>
        </w:rPr>
      </w:pPr>
      <w:r>
        <w:rPr>
          <w:sz w:val="26"/>
          <w:szCs w:val="26"/>
        </w:rPr>
        <w:t>ПОСТАНОВЛЕНИЕ</w:t>
      </w:r>
    </w:p>
    <w:p w:rsidR="009E724A" w:rsidRDefault="009E724A" w:rsidP="009E724A">
      <w:pPr>
        <w:rPr>
          <w:sz w:val="26"/>
          <w:szCs w:val="26"/>
        </w:rPr>
      </w:pPr>
      <w:r>
        <w:rPr>
          <w:sz w:val="26"/>
          <w:szCs w:val="26"/>
        </w:rPr>
        <w:t xml:space="preserve"> </w:t>
      </w:r>
    </w:p>
    <w:p w:rsidR="009E724A" w:rsidRDefault="00026883" w:rsidP="009E724A">
      <w:pPr>
        <w:rPr>
          <w:sz w:val="26"/>
          <w:szCs w:val="26"/>
        </w:rPr>
      </w:pPr>
      <w:r>
        <w:rPr>
          <w:sz w:val="26"/>
          <w:szCs w:val="26"/>
        </w:rPr>
        <w:t>28</w:t>
      </w:r>
      <w:r w:rsidR="009E724A">
        <w:rPr>
          <w:sz w:val="26"/>
          <w:szCs w:val="26"/>
        </w:rPr>
        <w:t xml:space="preserve"> ноября 2022г.                                   с. Арбаты                   </w:t>
      </w:r>
      <w:r>
        <w:rPr>
          <w:sz w:val="26"/>
          <w:szCs w:val="26"/>
        </w:rPr>
        <w:t xml:space="preserve">                                  № 80</w:t>
      </w:r>
      <w:r w:rsidR="009E724A">
        <w:rPr>
          <w:sz w:val="26"/>
          <w:szCs w:val="26"/>
        </w:rPr>
        <w:t xml:space="preserve">                           </w:t>
      </w:r>
    </w:p>
    <w:p w:rsidR="009E724A" w:rsidRDefault="009E724A" w:rsidP="009E724A">
      <w:pPr>
        <w:rPr>
          <w:sz w:val="26"/>
          <w:szCs w:val="26"/>
        </w:rPr>
      </w:pPr>
    </w:p>
    <w:p w:rsidR="009E724A" w:rsidRDefault="009E724A" w:rsidP="009E724A">
      <w:pPr>
        <w:rPr>
          <w:sz w:val="26"/>
          <w:szCs w:val="26"/>
        </w:rPr>
      </w:pPr>
    </w:p>
    <w:tbl>
      <w:tblPr>
        <w:tblW w:w="0" w:type="auto"/>
        <w:tblInd w:w="21" w:type="dxa"/>
        <w:tblLayout w:type="fixed"/>
        <w:tblCellMar>
          <w:left w:w="0" w:type="dxa"/>
          <w:right w:w="0" w:type="dxa"/>
        </w:tblCellMar>
        <w:tblLook w:val="04A0" w:firstRow="1" w:lastRow="0" w:firstColumn="1" w:lastColumn="0" w:noHBand="0" w:noVBand="1"/>
      </w:tblPr>
      <w:tblGrid>
        <w:gridCol w:w="4245"/>
      </w:tblGrid>
      <w:tr w:rsidR="00587CFC" w:rsidRPr="00587CFC" w:rsidTr="009E724A">
        <w:trPr>
          <w:trHeight w:val="1293"/>
        </w:trPr>
        <w:tc>
          <w:tcPr>
            <w:tcW w:w="4245" w:type="dxa"/>
            <w:hideMark/>
          </w:tcPr>
          <w:p w:rsidR="009E724A" w:rsidRPr="00587CFC" w:rsidRDefault="009E724A">
            <w:pPr>
              <w:snapToGrid w:val="0"/>
              <w:spacing w:line="276" w:lineRule="auto"/>
              <w:jc w:val="both"/>
              <w:rPr>
                <w:sz w:val="26"/>
                <w:szCs w:val="26"/>
                <w:lang w:eastAsia="en-US"/>
              </w:rPr>
            </w:pPr>
            <w:r w:rsidRPr="00587CFC">
              <w:rPr>
                <w:sz w:val="26"/>
                <w:szCs w:val="26"/>
                <w:lang w:eastAsia="en-US"/>
              </w:rPr>
              <w:t>О внесении изменений в постановление Администрации Арбатского сельсовета от 20 сентября 2021 года № 69 «Об утверждении Порядка осуществления Администрацией Арбатского сельсовета полномочий по внутреннему муниципальному финансовому контролю и Порядка осуществления Администрацией Арбатского сельсовета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bookmarkStart w:id="0" w:name="_GoBack"/>
        <w:bookmarkEnd w:id="0"/>
      </w:tr>
    </w:tbl>
    <w:p w:rsidR="009E724A" w:rsidRDefault="009E724A" w:rsidP="009E724A">
      <w:pPr>
        <w:widowControl w:val="0"/>
        <w:autoSpaceDE w:val="0"/>
        <w:autoSpaceDN w:val="0"/>
        <w:jc w:val="both"/>
        <w:rPr>
          <w:sz w:val="28"/>
          <w:szCs w:val="28"/>
        </w:rPr>
      </w:pPr>
    </w:p>
    <w:p w:rsidR="009E724A" w:rsidRDefault="009E724A" w:rsidP="009E724A">
      <w:pPr>
        <w:ind w:firstLine="709"/>
        <w:jc w:val="both"/>
        <w:rPr>
          <w:sz w:val="26"/>
          <w:szCs w:val="26"/>
        </w:rPr>
      </w:pPr>
      <w:r>
        <w:rPr>
          <w:rFonts w:eastAsia="Calibri"/>
          <w:color w:val="000000" w:themeColor="text1"/>
          <w:sz w:val="26"/>
          <w:szCs w:val="26"/>
          <w:lang w:eastAsia="en-US"/>
        </w:rPr>
        <w:t xml:space="preserve">В соответствии с Постановлением Правительства РФ от 17 августа 2020 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Администрация Арбатского сельсовета </w:t>
      </w:r>
      <w:r>
        <w:rPr>
          <w:sz w:val="26"/>
          <w:szCs w:val="26"/>
        </w:rPr>
        <w:t>постановляет:</w:t>
      </w:r>
    </w:p>
    <w:p w:rsidR="009E724A" w:rsidRDefault="009E724A" w:rsidP="009E724A">
      <w:pPr>
        <w:autoSpaceDE w:val="0"/>
        <w:autoSpaceDN w:val="0"/>
        <w:adjustRightInd w:val="0"/>
        <w:ind w:firstLine="709"/>
        <w:jc w:val="both"/>
        <w:rPr>
          <w:rFonts w:eastAsia="Calibri"/>
          <w:color w:val="000000" w:themeColor="text1"/>
          <w:spacing w:val="20"/>
          <w:sz w:val="26"/>
          <w:szCs w:val="26"/>
          <w:lang w:eastAsia="en-US"/>
        </w:rPr>
      </w:pP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1. Внести в постановление Администрации Арбатского сельсовета от 20 сентября 2021 года № 69 «Об утверждении Порядка осуществления Администрацией Арбатского сельсовета полномочий по внутреннему муниципальному финансовому контролю и Порядка осуществления Администрацией Арбатского сельсовета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следующие изменения:</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1.1. В Порядке осуществления Администрацией Арбатского сельсовета полномочий по внутреннему муниципальному финансовому контролю:</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1.1.1 Пункты 2.10 и 2.11 изложить в новой редакции:</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 xml:space="preserve">«2.10. Запрос объекту контроля, иным органам, организациям, должностным </w:t>
      </w:r>
      <w:r>
        <w:rPr>
          <w:color w:val="000000" w:themeColor="text1"/>
          <w:sz w:val="26"/>
          <w:szCs w:val="26"/>
        </w:rPr>
        <w:lastRenderedPageBreak/>
        <w:t xml:space="preserve">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Pr>
          <w:color w:val="000000" w:themeColor="text1"/>
          <w:sz w:val="26"/>
          <w:szCs w:val="26"/>
        </w:rPr>
        <w:t>истребуемых</w:t>
      </w:r>
      <w:proofErr w:type="spellEnd"/>
      <w:r>
        <w:rPr>
          <w:color w:val="000000" w:themeColor="text1"/>
          <w:sz w:val="26"/>
          <w:szCs w:val="26"/>
        </w:rPr>
        <w:t xml:space="preserve"> документов и (или) информации и материалов, а также срок их представления, который должен составлять:</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по месту нахождения Администрации Арбатского сельсовета, встречной проверки, проводимой по месту нахождения Администрации Арбатского сельсовета;</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по месту нахождения объекта контроля, встречной проверки, проводимой по месту нахождения объекта контроля.</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 xml:space="preserve">2.11. </w:t>
      </w:r>
      <w:proofErr w:type="spellStart"/>
      <w:r>
        <w:rPr>
          <w:color w:val="000000" w:themeColor="text1"/>
          <w:sz w:val="26"/>
          <w:szCs w:val="26"/>
        </w:rPr>
        <w:t>Истребуемые</w:t>
      </w:r>
      <w:proofErr w:type="spellEnd"/>
      <w:r>
        <w:rPr>
          <w:color w:val="000000" w:themeColor="text1"/>
          <w:sz w:val="26"/>
          <w:szCs w:val="26"/>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в Администрацию Арбатского сельсовета - при проведении камеральной проверки, обследования, проводимого по месту нахождения Администрации Арбатского сельсовета, встречной проверки, проводимой по месту нахождения Администрации Арбатского сельсовета;</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руководителю проверочной (ревизионной) группы или уполномоченному на проведение контрольного мероприятия должностному лицу Администрации Арбатского сельсовета - при проведении выездной проверки (ревизии), обследования, проводимого по месту нахождения объекта контроля, встречной проверки, проводимой по месту нахождения объекта контроля.</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 xml:space="preserve">При проведении камеральной проверки, обследования, проводимого по месту нахождения Администрации Арбатского сельсовета, встречной проверки, проводимой по месту нахождения Администрации Арбатского </w:t>
      </w:r>
      <w:proofErr w:type="gramStart"/>
      <w:r>
        <w:rPr>
          <w:color w:val="000000" w:themeColor="text1"/>
          <w:sz w:val="26"/>
          <w:szCs w:val="26"/>
        </w:rPr>
        <w:t>сельсовета,  документы</w:t>
      </w:r>
      <w:proofErr w:type="gramEnd"/>
      <w:r>
        <w:rPr>
          <w:color w:val="000000" w:themeColor="text1"/>
          <w:sz w:val="26"/>
          <w:szCs w:val="26"/>
        </w:rPr>
        <w:t xml:space="preserve"> на бумажном носителе представляются в Администрацию Арбатского сельсовета 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проводимого в по месту нахождения объекта контроля, встречной проверки, проводимой по месту нахождения объекта контроля,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Администрации Арбатского сельсовета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9E724A" w:rsidRDefault="009E724A" w:rsidP="009E724A">
      <w:pPr>
        <w:widowControl w:val="0"/>
        <w:autoSpaceDE w:val="0"/>
        <w:autoSpaceDN w:val="0"/>
        <w:ind w:firstLine="709"/>
        <w:jc w:val="both"/>
        <w:rPr>
          <w:color w:val="000000" w:themeColor="text1"/>
          <w:sz w:val="26"/>
          <w:szCs w:val="26"/>
        </w:rPr>
      </w:pPr>
      <w:proofErr w:type="spellStart"/>
      <w:r>
        <w:rPr>
          <w:color w:val="000000" w:themeColor="text1"/>
          <w:sz w:val="26"/>
          <w:szCs w:val="26"/>
        </w:rPr>
        <w:t>Истребуемые</w:t>
      </w:r>
      <w:proofErr w:type="spellEnd"/>
      <w:r>
        <w:rPr>
          <w:color w:val="000000" w:themeColor="text1"/>
          <w:sz w:val="26"/>
          <w:szCs w:val="26"/>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lastRenderedPageBreak/>
        <w:t>официальная электронная почта объекта контроля;</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съемный носитель информации;</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иной способ с применением автоматизированных информационных систем, свидетельствующий о дате представления документов.</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9E724A" w:rsidRDefault="009E724A" w:rsidP="009E724A">
      <w:pPr>
        <w:widowControl w:val="0"/>
        <w:autoSpaceDE w:val="0"/>
        <w:autoSpaceDN w:val="0"/>
        <w:ind w:firstLine="709"/>
        <w:jc w:val="both"/>
        <w:rPr>
          <w:color w:val="000000" w:themeColor="text1"/>
          <w:sz w:val="26"/>
          <w:szCs w:val="26"/>
        </w:rPr>
      </w:pPr>
      <w:proofErr w:type="spellStart"/>
      <w:r>
        <w:rPr>
          <w:color w:val="000000" w:themeColor="text1"/>
          <w:sz w:val="26"/>
          <w:szCs w:val="26"/>
        </w:rPr>
        <w:t>Истребуемые</w:t>
      </w:r>
      <w:proofErr w:type="spellEnd"/>
      <w:r>
        <w:rPr>
          <w:color w:val="000000" w:themeColor="text1"/>
          <w:sz w:val="26"/>
          <w:szCs w:val="26"/>
        </w:rPr>
        <w:t xml:space="preserve"> документы представляются с учетом законодательства Российской Федерации о государственной тайне.».</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1.1.2. Абзац 2 пункта 4.10 после слов «не более 30 рабочих дней со дня» дополнить словами «, следующего за днем».</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1.2. В Порядке осуществления Администрацией Арбатского сельсовета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1.2.1. Пункты 3.5 и 3.6 изложить в новой редакции:</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 xml:space="preserve">«3.5. Запрос (требование)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Pr>
          <w:color w:val="000000" w:themeColor="text1"/>
          <w:sz w:val="26"/>
          <w:szCs w:val="26"/>
        </w:rPr>
        <w:t>истребуемых</w:t>
      </w:r>
      <w:proofErr w:type="spellEnd"/>
      <w:r>
        <w:rPr>
          <w:color w:val="000000" w:themeColor="text1"/>
          <w:sz w:val="26"/>
          <w:szCs w:val="26"/>
        </w:rPr>
        <w:t xml:space="preserve"> документов и (или) информации и материалов, а также срок их представления, который должен составлять:</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по месту нахождения Администрации Арбатского сельсовета, встречной проверки, проводимой по месту нахождения Администрации Арбатского сельсовета;</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по месту нахождения объекта контроля, встречной проверки, проводимой по месту нахождения объекта контроля.</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 xml:space="preserve"> 3.6. </w:t>
      </w:r>
      <w:proofErr w:type="spellStart"/>
      <w:r>
        <w:rPr>
          <w:color w:val="000000" w:themeColor="text1"/>
          <w:sz w:val="26"/>
          <w:szCs w:val="26"/>
        </w:rPr>
        <w:t>Истребуемые</w:t>
      </w:r>
      <w:proofErr w:type="spellEnd"/>
      <w:r>
        <w:rPr>
          <w:color w:val="000000" w:themeColor="text1"/>
          <w:sz w:val="26"/>
          <w:szCs w:val="26"/>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в Администрацию Арбатского сельсовета - при проведении камеральной проверки, обследования, проводимого по месту нахождения Администрации Арбатского сельсовета, встречной проверки, проводимой по месту нахождения Администрации Арбатского сельсовета;</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руководителю контрольной группы или уполномоченному на проведение контрольного мероприятия должностному лицу Администрации Арбатского сельсовета - при проведении выездной проверки (ревизии), обследования, проводимого по месту нахождения объекта контроля, встречной проверки, проводимой по месту нахождения объекта контроля.</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lastRenderedPageBreak/>
        <w:t xml:space="preserve">При проведении камеральной проверки, обследования, проводимого по месту нахождения Администрации Арбатского сельсовета, встречной проверки, проводимой по месту нахождения Администрации Арбатского </w:t>
      </w:r>
      <w:proofErr w:type="gramStart"/>
      <w:r>
        <w:rPr>
          <w:color w:val="000000" w:themeColor="text1"/>
          <w:sz w:val="26"/>
          <w:szCs w:val="26"/>
        </w:rPr>
        <w:t>сельсовета,  документы</w:t>
      </w:r>
      <w:proofErr w:type="gramEnd"/>
      <w:r>
        <w:rPr>
          <w:color w:val="000000" w:themeColor="text1"/>
          <w:sz w:val="26"/>
          <w:szCs w:val="26"/>
        </w:rPr>
        <w:t xml:space="preserve"> на бумажном носителе представляются в Администрацию Арбатского сельсовета 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проводимого в по месту нахождения объекта контроля, встречной проверки, проводимой по месту нахождения объекта контроля,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Администрации Арбатского сельсовета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9E724A" w:rsidRDefault="009E724A" w:rsidP="009E724A">
      <w:pPr>
        <w:widowControl w:val="0"/>
        <w:autoSpaceDE w:val="0"/>
        <w:autoSpaceDN w:val="0"/>
        <w:ind w:firstLine="709"/>
        <w:jc w:val="both"/>
        <w:rPr>
          <w:color w:val="000000" w:themeColor="text1"/>
          <w:sz w:val="26"/>
          <w:szCs w:val="26"/>
        </w:rPr>
      </w:pPr>
      <w:proofErr w:type="spellStart"/>
      <w:r>
        <w:rPr>
          <w:color w:val="000000" w:themeColor="text1"/>
          <w:sz w:val="26"/>
          <w:szCs w:val="26"/>
        </w:rPr>
        <w:t>Истребуемые</w:t>
      </w:r>
      <w:proofErr w:type="spellEnd"/>
      <w:r>
        <w:rPr>
          <w:color w:val="000000" w:themeColor="text1"/>
          <w:sz w:val="26"/>
          <w:szCs w:val="26"/>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официальная электронная почта объекта контроля;</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съемный носитель информации;</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иной способ с применением автоматизированных информационных систем, свидетельствующий о дате представления документов.</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9E724A" w:rsidRDefault="009E724A" w:rsidP="009E724A">
      <w:pPr>
        <w:widowControl w:val="0"/>
        <w:autoSpaceDE w:val="0"/>
        <w:autoSpaceDN w:val="0"/>
        <w:ind w:firstLine="709"/>
        <w:jc w:val="both"/>
        <w:rPr>
          <w:color w:val="000000" w:themeColor="text1"/>
          <w:sz w:val="26"/>
          <w:szCs w:val="26"/>
        </w:rPr>
      </w:pPr>
      <w:proofErr w:type="spellStart"/>
      <w:r>
        <w:rPr>
          <w:color w:val="000000" w:themeColor="text1"/>
          <w:sz w:val="26"/>
          <w:szCs w:val="26"/>
        </w:rPr>
        <w:t>Истребуемые</w:t>
      </w:r>
      <w:proofErr w:type="spellEnd"/>
      <w:r>
        <w:rPr>
          <w:color w:val="000000" w:themeColor="text1"/>
          <w:sz w:val="26"/>
          <w:szCs w:val="26"/>
        </w:rPr>
        <w:t xml:space="preserve"> документы представляются с учетом законодательства Российской Федерации о государственной тайне.».</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1.2.2. В абзаце 2 пункта 3.7 слова «не более одного месяца» заменить словами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Администрации Арбатского сельсовета».</w:t>
      </w:r>
    </w:p>
    <w:p w:rsidR="009E724A" w:rsidRDefault="009E724A" w:rsidP="009E724A">
      <w:pPr>
        <w:widowControl w:val="0"/>
        <w:autoSpaceDE w:val="0"/>
        <w:autoSpaceDN w:val="0"/>
        <w:ind w:firstLine="709"/>
        <w:jc w:val="both"/>
        <w:rPr>
          <w:color w:val="000000" w:themeColor="text1"/>
          <w:sz w:val="26"/>
          <w:szCs w:val="26"/>
        </w:rPr>
      </w:pPr>
      <w:r>
        <w:rPr>
          <w:color w:val="000000" w:themeColor="text1"/>
          <w:sz w:val="26"/>
          <w:szCs w:val="26"/>
        </w:rPr>
        <w:t>3. Постановление Администрации Арбатского сельсовета от 08.10.2019г. № 117 «Об утверждении Положения по проведению контроля в сфере закупок товаров, работ, услуг для обеспечения муниципальных нужд и внутреннего муниципального финансового контроля Арбатского сельсовета» признать утратившим силу.</w:t>
      </w:r>
    </w:p>
    <w:p w:rsidR="009E724A" w:rsidRDefault="009E724A" w:rsidP="009E724A">
      <w:pPr>
        <w:widowControl w:val="0"/>
        <w:autoSpaceDE w:val="0"/>
        <w:autoSpaceDN w:val="0"/>
        <w:ind w:firstLine="709"/>
        <w:jc w:val="both"/>
        <w:rPr>
          <w:b/>
          <w:color w:val="000000" w:themeColor="text1"/>
          <w:spacing w:val="-8"/>
          <w:sz w:val="26"/>
          <w:szCs w:val="26"/>
        </w:rPr>
      </w:pPr>
      <w:r>
        <w:rPr>
          <w:color w:val="000000" w:themeColor="text1"/>
          <w:sz w:val="26"/>
          <w:szCs w:val="26"/>
        </w:rPr>
        <w:t>4.</w:t>
      </w:r>
      <w:r>
        <w:rPr>
          <w:b/>
          <w:color w:val="000000" w:themeColor="text1"/>
          <w:sz w:val="26"/>
          <w:szCs w:val="26"/>
        </w:rPr>
        <w:t> </w:t>
      </w:r>
      <w:r>
        <w:rPr>
          <w:color w:val="000000" w:themeColor="text1"/>
          <w:sz w:val="26"/>
          <w:szCs w:val="26"/>
        </w:rPr>
        <w:t>Контроль за выполнением настоящего постановления оставляю за собой</w:t>
      </w:r>
      <w:r>
        <w:rPr>
          <w:color w:val="000000" w:themeColor="text1"/>
          <w:spacing w:val="-8"/>
          <w:sz w:val="26"/>
          <w:szCs w:val="26"/>
        </w:rPr>
        <w:t>.</w:t>
      </w:r>
    </w:p>
    <w:p w:rsidR="009E724A" w:rsidRDefault="009E724A" w:rsidP="009E724A">
      <w:pPr>
        <w:tabs>
          <w:tab w:val="left" w:pos="7655"/>
        </w:tabs>
        <w:rPr>
          <w:sz w:val="26"/>
          <w:szCs w:val="26"/>
        </w:rPr>
      </w:pPr>
    </w:p>
    <w:p w:rsidR="009E724A" w:rsidRDefault="009E724A" w:rsidP="009E724A">
      <w:pPr>
        <w:tabs>
          <w:tab w:val="left" w:pos="7655"/>
        </w:tabs>
        <w:rPr>
          <w:sz w:val="26"/>
          <w:szCs w:val="26"/>
        </w:rPr>
      </w:pPr>
      <w:r>
        <w:rPr>
          <w:sz w:val="26"/>
          <w:szCs w:val="26"/>
        </w:rPr>
        <w:t>Глава Арбатского сельсовета                                                                    С.Н.</w:t>
      </w:r>
      <w:r w:rsidR="00587CFC">
        <w:rPr>
          <w:sz w:val="26"/>
          <w:szCs w:val="26"/>
        </w:rPr>
        <w:t xml:space="preserve"> </w:t>
      </w:r>
      <w:r>
        <w:rPr>
          <w:sz w:val="26"/>
          <w:szCs w:val="26"/>
        </w:rPr>
        <w:t>Чебодаев</w:t>
      </w:r>
    </w:p>
    <w:p w:rsidR="009E724A" w:rsidRDefault="009E724A" w:rsidP="009E724A">
      <w:pPr>
        <w:ind w:firstLine="709"/>
        <w:jc w:val="both"/>
        <w:rPr>
          <w:sz w:val="26"/>
          <w:szCs w:val="26"/>
        </w:rPr>
      </w:pPr>
    </w:p>
    <w:p w:rsidR="00633108" w:rsidRDefault="00633108"/>
    <w:sectPr w:rsidR="0063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AD"/>
    <w:rsid w:val="00026883"/>
    <w:rsid w:val="00157DAD"/>
    <w:rsid w:val="00587CFC"/>
    <w:rsid w:val="00633108"/>
    <w:rsid w:val="009E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DD0B6-19CC-4EED-8BD2-D4C4253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883"/>
    <w:rPr>
      <w:rFonts w:ascii="Segoe UI" w:hAnsi="Segoe UI" w:cs="Segoe UI"/>
      <w:sz w:val="18"/>
      <w:szCs w:val="18"/>
    </w:rPr>
  </w:style>
  <w:style w:type="character" w:customStyle="1" w:styleId="a4">
    <w:name w:val="Текст выноски Знак"/>
    <w:basedOn w:val="a0"/>
    <w:link w:val="a3"/>
    <w:uiPriority w:val="99"/>
    <w:semiHidden/>
    <w:rsid w:val="0002688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7</cp:revision>
  <cp:lastPrinted>2022-11-28T03:27:00Z</cp:lastPrinted>
  <dcterms:created xsi:type="dcterms:W3CDTF">2022-11-18T05:03:00Z</dcterms:created>
  <dcterms:modified xsi:type="dcterms:W3CDTF">2022-11-28T03:28:00Z</dcterms:modified>
</cp:coreProperties>
</file>