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</w:rPr>
        <w:t>Благодаря вмешательству прокуратуры Таштыпского района кредитный договор оформленный мошенниками признан недействительным.</w:t>
      </w:r>
      <w:r>
        <w:rPr>
          <w:rFonts w:ascii="Times New Roman" w:hAnsi="Times New Roman"/>
          <w:sz w:val="28"/>
        </w:rPr>
        <w:t xml:space="preserve"> </w:t>
      </w:r>
    </w:p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В прокуратуру Таштыпского района обратился глава многодетной семьи за содей</w:t>
      </w:r>
      <w:r>
        <w:rPr>
          <w:rFonts w:ascii="Times New Roman" w:hAnsi="Times New Roman"/>
          <w:sz w:val="28"/>
        </w:rPr>
        <w:t>ствием в предъявлении в суд искового заявления к банковской организации.</w:t>
      </w:r>
    </w:p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 Проверкой установлено, что в октябре 2023 года местному жителю поступил телефонный звонок от неизвестных лиц, представившихся сотрудниками банка, которые сообщили об оформлении на не</w:t>
      </w:r>
      <w:r>
        <w:rPr>
          <w:rFonts w:ascii="Times New Roman" w:hAnsi="Times New Roman"/>
          <w:sz w:val="28"/>
        </w:rPr>
        <w:t xml:space="preserve">го кредита под залог автомобиля. </w:t>
      </w:r>
    </w:p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Для предотвращения оформления кредита и сохранения автомобиля от мужчины требовалось следовать инструкции позвонивших лиц. В результате произведенных действий на мужчину оформлен кредит в размере 276000 руб. После чего, ук</w:t>
      </w:r>
      <w:r>
        <w:rPr>
          <w:rFonts w:ascii="Times New Roman" w:hAnsi="Times New Roman"/>
          <w:sz w:val="28"/>
        </w:rPr>
        <w:t xml:space="preserve">азанные средства переведены на неустановленные банковские счета. </w:t>
      </w:r>
    </w:p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По указанным обстоятельствам возбуждено уголовное дело, по признакам состава преступления - мошенничество, по которому местный житель признан потерпевшим. </w:t>
      </w:r>
    </w:p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Прокуратура района усмотрела безде</w:t>
      </w:r>
      <w:r>
        <w:rPr>
          <w:rFonts w:ascii="Times New Roman" w:hAnsi="Times New Roman"/>
          <w:sz w:val="28"/>
        </w:rPr>
        <w:t xml:space="preserve">йствие банковской организации при  предоставлении кредита местному жителю, в связи с чем в суд предъявлено исковое заявление о признании кредитного договора недействительным. </w:t>
      </w:r>
    </w:p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Решением Таштыпского районного суда исковые требования прокурора удовлетворены. </w:t>
      </w:r>
    </w:p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Указанное решение поддержано Верховным судом Республики Хакасия, а также Восьмым кассационным судом общей юрисдикции. </w:t>
      </w:r>
    </w:p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Кроме того, прокурором Таштыпского района в судебном порядке потребовано взыскание выплаченных денежных средств местным жителем по креди</w:t>
      </w:r>
      <w:r>
        <w:rPr>
          <w:rFonts w:ascii="Times New Roman" w:hAnsi="Times New Roman"/>
          <w:sz w:val="28"/>
        </w:rPr>
        <w:t xml:space="preserve">тному договору в размере 276 000 руб. </w:t>
      </w:r>
    </w:p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Решением суда исковые требования удовлетворены</w:t>
      </w:r>
    </w:p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Прокуратурой Таштыпского района приняты меры по защите прав пенсионерки, пострадавшей от мошенников.</w:t>
      </w:r>
      <w:r>
        <w:rPr>
          <w:rFonts w:ascii="Times New Roman" w:hAnsi="Times New Roman"/>
          <w:sz w:val="28"/>
        </w:rPr>
        <w:t xml:space="preserve"> </w:t>
      </w:r>
    </w:p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иску прокурора Таштыпского района в защиту интересов пенсионерки,</w:t>
      </w:r>
      <w:r>
        <w:rPr>
          <w:rFonts w:ascii="Times New Roman" w:hAnsi="Times New Roman"/>
          <w:sz w:val="28"/>
        </w:rPr>
        <w:t xml:space="preserve"> пострадавшей от мошенников, взыскано неосновательного обогащения в сумме 75 тыс. руб. и проценты за пользование чужими денежными средствами в сумме более 24 тыс. руб. с гражданина, на счет которого поступили похищенные денежные средства. </w:t>
      </w:r>
    </w:p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Судебная коллеги</w:t>
      </w:r>
      <w:r>
        <w:rPr>
          <w:rFonts w:ascii="Times New Roman" w:hAnsi="Times New Roman"/>
          <w:sz w:val="28"/>
        </w:rPr>
        <w:t>я по гражданским делам Кемеровской области согласилась с выводами суда первой инстанции о персональной ответственности владельца банковской карты по операциям по карте, а выбытие банковской карты из владения ответчика не является обстоятельством, освобожда</w:t>
      </w:r>
      <w:r>
        <w:rPr>
          <w:rFonts w:ascii="Times New Roman" w:hAnsi="Times New Roman"/>
          <w:sz w:val="28"/>
        </w:rPr>
        <w:t xml:space="preserve">ющим от обязанности по возврату денежных средств. </w:t>
      </w:r>
    </w:p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Решение суда вступило в законную силу, его исполнение находится на контроле прокуратуры района.</w:t>
      </w:r>
    </w:p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lastRenderedPageBreak/>
        <w:t>Благодаря вмешательству прокуратуры Таштыпского района пенсионерка из г. Абазы признана фактическим воспитате</w:t>
      </w:r>
      <w:r>
        <w:rPr>
          <w:rFonts w:ascii="Times New Roman" w:hAnsi="Times New Roman"/>
          <w:b/>
          <w:sz w:val="28"/>
        </w:rPr>
        <w:t>лем участника СВО.</w:t>
      </w:r>
      <w:r>
        <w:rPr>
          <w:rFonts w:ascii="Times New Roman" w:hAnsi="Times New Roman"/>
          <w:sz w:val="28"/>
        </w:rPr>
        <w:t xml:space="preserve"> </w:t>
      </w:r>
    </w:p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прокуратуру Таштыпского района обратилась 76-летняя жительница </w:t>
      </w:r>
      <w:r>
        <w:rPr>
          <w:rFonts w:ascii="Times New Roman" w:hAnsi="Times New Roman"/>
          <w:sz w:val="28"/>
        </w:rPr>
        <w:br/>
        <w:t>г. Абазы за оказанием помощи в признании ее фактическим воспитателем внука, который в конце 2024 года подписал контракт с Министерством обороны России, погиб при выполнен</w:t>
      </w:r>
      <w:r>
        <w:rPr>
          <w:rFonts w:ascii="Times New Roman" w:hAnsi="Times New Roman"/>
          <w:sz w:val="28"/>
        </w:rPr>
        <w:t xml:space="preserve">ии боевой операции. </w:t>
      </w:r>
    </w:p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Проверкой установлено, что местная жительница осуществляла содержание внука, занималась его воспитанием, интересовалась учебой и поведением, обеспечивала вещами, продуктами, растила как сна, переживала и беспокоилась за него. </w:t>
      </w:r>
    </w:p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Родители</w:t>
      </w:r>
      <w:r>
        <w:rPr>
          <w:rFonts w:ascii="Times New Roman" w:hAnsi="Times New Roman"/>
          <w:sz w:val="28"/>
        </w:rPr>
        <w:t xml:space="preserve"> погибшего на СВО от воспитания и содержания ребенка самоустранились. </w:t>
      </w:r>
    </w:p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Для получения мер социальной поддержки членам семей участников специальной военной операции пенсионерке необходимо признание ее фактическим воспитателем. </w:t>
      </w:r>
    </w:p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Прокурор Таштыпского района по</w:t>
      </w:r>
      <w:r>
        <w:rPr>
          <w:rFonts w:ascii="Times New Roman" w:hAnsi="Times New Roman"/>
          <w:sz w:val="28"/>
        </w:rPr>
        <w:t xml:space="preserve">лучив достаточные сведения, подтверждающие осуществление воспитания 76-летней жительницей, предъявил в Абазинский районный суд исковое заявление о признании последней фактическим воспитателем. </w:t>
      </w:r>
    </w:p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Решением суда заявление прокурора удовлетворено, местная жител</w:t>
      </w:r>
      <w:r>
        <w:rPr>
          <w:rFonts w:ascii="Times New Roman" w:hAnsi="Times New Roman"/>
          <w:sz w:val="28"/>
        </w:rPr>
        <w:t xml:space="preserve">ьница в результате прокурорского вмешательства предоставлено право на получение мер социальной поддержки как члену семьи участника специальной военной операции. </w:t>
      </w:r>
    </w:p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По результатам проверки прокуратуры Таштыпского района на Минприроды Хакасии возложена обязанн</w:t>
      </w:r>
      <w:r>
        <w:rPr>
          <w:rFonts w:ascii="Times New Roman" w:hAnsi="Times New Roman"/>
          <w:b/>
          <w:sz w:val="28"/>
        </w:rPr>
        <w:t>ость разработать проект решений о создании охранных зон.</w:t>
      </w:r>
      <w:r>
        <w:rPr>
          <w:rFonts w:ascii="Times New Roman" w:hAnsi="Times New Roman"/>
          <w:sz w:val="28"/>
        </w:rPr>
        <w:t xml:space="preserve"> </w:t>
      </w:r>
    </w:p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Проверкой установлено, что расположенные на территории Таштыпского района памятник природы «Абазинский бор», природных парков «Маранкульский» и «Хакасия», предусмотренные федеральным законодательств</w:t>
      </w:r>
      <w:r>
        <w:rPr>
          <w:rFonts w:ascii="Times New Roman" w:hAnsi="Times New Roman"/>
          <w:sz w:val="28"/>
        </w:rPr>
        <w:t xml:space="preserve">ом, охранные зоны и их границы отсутствуют. </w:t>
      </w:r>
    </w:p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целях устранения выявленного нарушения прокурором Таштыпского района в 2026 году предъявлен иск в Абаканский городской суд с требованием разработать проект решений о создании охранных зон и установления границ</w:t>
      </w:r>
      <w:r>
        <w:rPr>
          <w:rFonts w:ascii="Times New Roman" w:hAnsi="Times New Roman"/>
          <w:sz w:val="28"/>
        </w:rPr>
        <w:t xml:space="preserve"> охранных зон в отношении особо охраняемых природных территорий регионального значения. </w:t>
      </w:r>
    </w:p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Судом дана оценка действующему законодательству, а также доказательствам, представленным прокуратурой, по результатам которой исковые требования удовлетворены. </w:t>
      </w:r>
    </w:p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По </w:t>
      </w:r>
      <w:r>
        <w:rPr>
          <w:rFonts w:ascii="Times New Roman" w:hAnsi="Times New Roman"/>
          <w:b/>
          <w:sz w:val="28"/>
        </w:rPr>
        <w:t>искам прокурора Таштыпского района взыскан ущерб, причиненный среде обитания охотничьих ресурсов вследствие незаконных рубок лесных насаждений.</w:t>
      </w:r>
    </w:p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Прокуратурой Таштыпского района проведена проверка исполнения </w:t>
      </w:r>
      <w:r>
        <w:rPr>
          <w:rFonts w:ascii="Times New Roman" w:hAnsi="Times New Roman"/>
          <w:sz w:val="28"/>
        </w:rPr>
        <w:lastRenderedPageBreak/>
        <w:t xml:space="preserve">законодательства об охране окружающей среды. </w:t>
      </w:r>
    </w:p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ходе проверки установлено, что граждане, проживающие на территории Таштыпского района, осуществили незаконную рубку лесных насаждений на территории Таштыпского района, за что понесли уголовную ответственность. </w:t>
      </w:r>
    </w:p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Вместе с тем своими противоправными действи</w:t>
      </w:r>
      <w:r>
        <w:rPr>
          <w:rFonts w:ascii="Times New Roman" w:hAnsi="Times New Roman"/>
          <w:sz w:val="28"/>
        </w:rPr>
        <w:t>ями жители Таштыпского района причинили ущерб среде обитания охотничьих ресурсов на сумму порядка 900 тыс. руб.</w:t>
      </w:r>
    </w:p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Решениями Таштыпского районного суда по искам прокурора района с указанных граждан в пользу бюджета Таштыпского муниципального района взыскан ук</w:t>
      </w:r>
      <w:r>
        <w:rPr>
          <w:rFonts w:ascii="Times New Roman" w:hAnsi="Times New Roman"/>
          <w:sz w:val="28"/>
        </w:rPr>
        <w:t xml:space="preserve">азанный ущерб. </w:t>
      </w:r>
    </w:p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Фактическое взыскание ущерба находится на контроле прокуратуры района.</w:t>
      </w:r>
    </w:p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Мировым судьей судебного участка в границах Таштыпского района вынесен приговор в отношении жителя Республики Алтай.</w:t>
      </w:r>
      <w:r>
        <w:rPr>
          <w:rFonts w:ascii="Times New Roman" w:hAnsi="Times New Roman"/>
          <w:sz w:val="28"/>
        </w:rPr>
        <w:t xml:space="preserve"> </w:t>
      </w:r>
    </w:p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Органом предварительного расследования он обвинялся</w:t>
      </w:r>
      <w:r>
        <w:rPr>
          <w:rFonts w:ascii="Times New Roman" w:hAnsi="Times New Roman"/>
          <w:sz w:val="28"/>
        </w:rPr>
        <w:t xml:space="preserve"> в совершении преступления, предусмотренного п. «а», «г» ч. 1 ст. 256 УК РФ – незаконная добыча (вылов) водных биологических ресурсов, с причинением крупного ущерба, на особо охраняемых природных территориях. </w:t>
      </w:r>
    </w:p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Установлено, что в феврале текущего года мужчи</w:t>
      </w:r>
      <w:r>
        <w:rPr>
          <w:rFonts w:ascii="Times New Roman" w:hAnsi="Times New Roman"/>
          <w:sz w:val="28"/>
        </w:rPr>
        <w:t xml:space="preserve">на, находясь на устье реки «Бедуй», на месте слияния с рекой «Большой Абакан», то есть на территории природного парка «Хакасия», произвел незаконную добычу (вылов) рыбы хариус в количестве 64 экземпляров. </w:t>
      </w:r>
    </w:p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ходе предварительного следствия ущерб в размере </w:t>
      </w:r>
      <w:r>
        <w:rPr>
          <w:rFonts w:ascii="Times New Roman" w:hAnsi="Times New Roman"/>
          <w:sz w:val="28"/>
        </w:rPr>
        <w:t xml:space="preserve">118 400 руб., причиненный Российской Федерации в результате незаконной добычи (вылова), был возмещен в полном объеме. </w:t>
      </w:r>
    </w:p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Суд с учетом позиции государственного обвинителя назначил наказание в виде обязательных работ на срок 160 часов. </w:t>
      </w:r>
    </w:p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Кроме того, у подсудимо</w:t>
      </w:r>
      <w:r>
        <w:rPr>
          <w:rFonts w:ascii="Times New Roman" w:hAnsi="Times New Roman"/>
          <w:sz w:val="28"/>
        </w:rPr>
        <w:t>го конфискованы в доход государства три телескопические удочки, которые являлись орудиями совершения преступления.</w:t>
      </w:r>
    </w:p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Таштыпским районным судом вынесен приговор по уголовному делу в отношении местного жителя за нанесение побоев своей супруге.</w:t>
      </w:r>
    </w:p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Житель с. Таштып</w:t>
      </w:r>
      <w:r>
        <w:rPr>
          <w:rFonts w:ascii="Times New Roman" w:hAnsi="Times New Roman"/>
          <w:sz w:val="28"/>
        </w:rPr>
        <w:t xml:space="preserve"> С. признан виновным в</w:t>
      </w:r>
      <w:r>
        <w:rPr>
          <w:rFonts w:ascii="Times New Roman" w:hAnsi="Times New Roman"/>
          <w:sz w:val="28"/>
        </w:rPr>
        <w:t xml:space="preserve"> совершении двух преступлений, предусмотренных ч. 2 ст. 116.1 УК РФ –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нанесение побоев или совершение иных насильственных действий, причинивших физическую боль, но не повлекших последствий, указанных в </w:t>
      </w:r>
      <w:r>
        <w:rPr>
          <w:rFonts w:ascii="Times New Roman" w:hAnsi="Times New Roman"/>
          <w:sz w:val="28"/>
          <w:u w:color="000000"/>
        </w:rPr>
        <w:t>статье 115</w:t>
      </w:r>
      <w:r>
        <w:rPr>
          <w:rFonts w:ascii="Times New Roman" w:hAnsi="Times New Roman"/>
          <w:sz w:val="28"/>
        </w:rPr>
        <w:t xml:space="preserve"> настоящего Кодекса, и</w:t>
      </w:r>
      <w:r>
        <w:rPr>
          <w:rFonts w:ascii="Times New Roman" w:hAnsi="Times New Roman"/>
          <w:sz w:val="28"/>
        </w:rPr>
        <w:t xml:space="preserve"> не содержащих признаков состава преступления, предусмотренного </w:t>
      </w:r>
      <w:r>
        <w:rPr>
          <w:rFonts w:ascii="Times New Roman" w:hAnsi="Times New Roman"/>
          <w:sz w:val="28"/>
          <w:u w:color="000000"/>
        </w:rPr>
        <w:t>статьей 116</w:t>
      </w:r>
      <w:r>
        <w:rPr>
          <w:rFonts w:ascii="Times New Roman" w:hAnsi="Times New Roman"/>
          <w:sz w:val="28"/>
        </w:rPr>
        <w:t xml:space="preserve"> настоящего Кодекса, лицом, имеющим судимость за преступление, совершенное с применением насилия.</w:t>
      </w:r>
    </w:p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Примечательно то, что оба преступления совершены С. в отношении своей жены, а ранее</w:t>
      </w:r>
      <w:r>
        <w:rPr>
          <w:rFonts w:ascii="Times New Roman" w:hAnsi="Times New Roman"/>
          <w:sz w:val="28"/>
        </w:rPr>
        <w:t xml:space="preserve"> в феврале 2025 года приговором Таштыпского районного суда С. признан виновным за аналогичное преступление, где потерпевшей  также являлась жена осужденного.</w:t>
      </w:r>
    </w:p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Суд с учетом позиции государственного обвинителя назначил </w:t>
      </w:r>
      <w:r>
        <w:rPr>
          <w:rFonts w:ascii="Times New Roman" w:hAnsi="Times New Roman"/>
          <w:sz w:val="28"/>
        </w:rPr>
        <w:lastRenderedPageBreak/>
        <w:t>подсудимому наказание в виде обязательны</w:t>
      </w:r>
      <w:r>
        <w:rPr>
          <w:rFonts w:ascii="Times New Roman" w:hAnsi="Times New Roman"/>
          <w:sz w:val="28"/>
        </w:rPr>
        <w:t>х работ на срок 460 часов.</w:t>
      </w:r>
    </w:p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Абазинским районным судом признан виновным житель </w:t>
      </w:r>
      <w:r>
        <w:rPr>
          <w:rFonts w:ascii="Times New Roman" w:hAnsi="Times New Roman"/>
          <w:b/>
          <w:sz w:val="28"/>
        </w:rPr>
        <w:br/>
        <w:t>г. Абазы, управлявший транспортным средством в состоянии опьянения.</w:t>
      </w:r>
    </w:p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августе 2023 года постановлением суда за управление транспортным средством в состоянии опьянения А. был прив</w:t>
      </w:r>
      <w:r>
        <w:rPr>
          <w:rFonts w:ascii="Times New Roman" w:hAnsi="Times New Roman"/>
          <w:sz w:val="28"/>
        </w:rPr>
        <w:t>лечен к административной ответственности, за что ему было назначено наказание в размере 30000 рублей с лишением права управления транспортными средствами на срок 1 год 6 месяц.</w:t>
      </w:r>
    </w:p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Административное наказание А. отбыл в полном объеме, однако, должных выводов дл</w:t>
      </w:r>
      <w:r>
        <w:rPr>
          <w:rFonts w:ascii="Times New Roman" w:hAnsi="Times New Roman"/>
          <w:sz w:val="28"/>
        </w:rPr>
        <w:t>я себя не сделал и в марте 2026 года, выпив в кафе, решил вернуться домой за рулем автомобиля. При движении по одной из улиц города А. был остановлен сотрудниками ДПС.</w:t>
      </w:r>
    </w:p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проведении освидетельствования на состояние опьянения установлено, что превышение до</w:t>
      </w:r>
      <w:r>
        <w:rPr>
          <w:rFonts w:ascii="Times New Roman" w:hAnsi="Times New Roman"/>
          <w:sz w:val="28"/>
        </w:rPr>
        <w:t>пустимого значения абсолютного этилового спирта в выдыхаемом воздухе составило более чем в 6,5 раз.</w:t>
      </w:r>
    </w:p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Приговоров Абазинского районного суда А. признан виновным в совершении преступления, предусмотренного ч. 1 ст. 264.1 УК РФ -</w:t>
      </w:r>
      <w:r>
        <w:rPr>
          <w:rFonts w:ascii="Times New Roman" w:hAnsi="Times New Roman"/>
          <w:sz w:val="28"/>
        </w:rPr>
        <w:t xml:space="preserve"> управление автомобилем лицом, н</w:t>
      </w:r>
      <w:r>
        <w:rPr>
          <w:rFonts w:ascii="Times New Roman" w:hAnsi="Times New Roman"/>
          <w:sz w:val="28"/>
        </w:rPr>
        <w:t>аходящимся в состоянии опьянения, подвергнутым административному наказанию за управление транспортным средством в состоянии опьянения. Назначено наказание в виде обязательных работ на срок 160 часов с лишением права управления транспортными средствами на с</w:t>
      </w:r>
      <w:r>
        <w:rPr>
          <w:rFonts w:ascii="Times New Roman" w:hAnsi="Times New Roman"/>
          <w:sz w:val="28"/>
        </w:rPr>
        <w:t>рок 2 года.</w:t>
      </w:r>
    </w:p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Автомобиль, которым управлял А. в состоянии опьянения, приобретенный совместно с супругой, конфискован в доход государства.</w:t>
      </w:r>
    </w:p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Продажа автомобиля не помогла избежать его конфискации за пьяное управление.</w:t>
      </w:r>
    </w:p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Житель г. Абакана, находящийся на территори</w:t>
      </w:r>
      <w:r>
        <w:rPr>
          <w:rFonts w:ascii="Times New Roman" w:hAnsi="Times New Roman"/>
          <w:sz w:val="28"/>
        </w:rPr>
        <w:t>и Таштыпского района, будучи подвергнутый административному наказанию за управление транспортным средством в состоянии опьянения в феврале текущего года, менее чем через месяц вновь сел за руль автомобиля в состоянии опьянения.</w:t>
      </w:r>
    </w:p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Из показаний С. следовало, ч</w:t>
      </w:r>
      <w:r>
        <w:rPr>
          <w:rFonts w:ascii="Times New Roman" w:hAnsi="Times New Roman"/>
          <w:sz w:val="28"/>
        </w:rPr>
        <w:t>то он находился в настолько сильном состоянии опьянения, что не помнил того, как сел за руль автомобиля и поехал по улицам д. Нижний Курлугаш и с. Таштып. Однако, при изучении видеозаписей с видеорегистратора патрульного автомобиля, нагрудных средств видео</w:t>
      </w:r>
      <w:r>
        <w:rPr>
          <w:rFonts w:ascii="Times New Roman" w:hAnsi="Times New Roman"/>
          <w:sz w:val="28"/>
        </w:rPr>
        <w:t>фиксации сотрудников ГАИ, установлено, что при остановке автомобиля, на котором передвигался С., он пересел на переднее пассажирское сиденье, в автомобиле находился один.</w:t>
      </w:r>
    </w:p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Под тяжестью доказательств вину С. на стадии расследования и в суде признал в полном </w:t>
      </w:r>
      <w:r>
        <w:rPr>
          <w:rFonts w:ascii="Times New Roman" w:hAnsi="Times New Roman"/>
          <w:sz w:val="28"/>
        </w:rPr>
        <w:t>объеме.</w:t>
      </w:r>
    </w:p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Вместе с тем была предпринята попытка избежать конфискации автомобиля марки «Honda Accord», которым С. управлял в состоянии опьянения.</w:t>
      </w:r>
    </w:p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Из показания С. следует, что автомобиль он продал мене чем за месяц до событий пьяной езды своей знакомой, о чем </w:t>
      </w:r>
      <w:r>
        <w:rPr>
          <w:rFonts w:ascii="Times New Roman" w:hAnsi="Times New Roman"/>
          <w:sz w:val="28"/>
        </w:rPr>
        <w:t>был составлен договор купли-</w:t>
      </w:r>
      <w:r>
        <w:rPr>
          <w:rFonts w:ascii="Times New Roman" w:hAnsi="Times New Roman"/>
          <w:sz w:val="28"/>
        </w:rPr>
        <w:lastRenderedPageBreak/>
        <w:t>продажи автомобиля, в связи с чем автомобиль С. не принадлежит.</w:t>
      </w:r>
    </w:p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Несмотря на указанное С. об отчуждении автомобиля, в ходе судебного следствия установлено, что покупатель автомобиля является дальним родственником С., после </w:t>
      </w:r>
      <w:r>
        <w:rPr>
          <w:rFonts w:ascii="Times New Roman" w:hAnsi="Times New Roman"/>
          <w:sz w:val="28"/>
        </w:rPr>
        <w:t>покупки автомобиля и заключения договора автомобиль покупателем был оставлен по месту жительства С., а ключи переданы сожительнице подсудимого.</w:t>
      </w:r>
    </w:p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Вместе с тем покупатель не имеет права управления транспортными средствами и никогда не обучался в автошколе. Са</w:t>
      </w:r>
      <w:r>
        <w:rPr>
          <w:rFonts w:ascii="Times New Roman" w:hAnsi="Times New Roman"/>
          <w:sz w:val="28"/>
        </w:rPr>
        <w:t>м же С. до даты «продажи» автомобиля неоднократно привлекался к административной ответсвенности за нарушение ПДД на этом же автомобиле, в феврале текущего года на имя подсудимого был оформлен страховой полис.</w:t>
      </w:r>
    </w:p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Приговором Таштыпского районного суда автомобил</w:t>
      </w:r>
      <w:r>
        <w:rPr>
          <w:rFonts w:ascii="Times New Roman" w:hAnsi="Times New Roman"/>
          <w:sz w:val="28"/>
        </w:rPr>
        <w:t>ь конфискован в доход государства, сам С. признан виновным</w:t>
      </w:r>
      <w:r>
        <w:rPr>
          <w:rFonts w:ascii="Times New Roman" w:hAnsi="Times New Roman"/>
          <w:sz w:val="28"/>
        </w:rPr>
        <w:t xml:space="preserve"> в совершении преступления, предусмотренного ч. 1 ст. 264.1 УК РФ -</w:t>
      </w:r>
      <w:r>
        <w:rPr>
          <w:rFonts w:ascii="Times New Roman" w:hAnsi="Times New Roman"/>
          <w:sz w:val="28"/>
        </w:rPr>
        <w:t xml:space="preserve"> управление автомобилем лицом, находящимся в состоянии опьянения, подвергнутым административному наказанию за управление транспортн</w:t>
      </w:r>
      <w:r>
        <w:rPr>
          <w:rFonts w:ascii="Times New Roman" w:hAnsi="Times New Roman"/>
          <w:sz w:val="28"/>
        </w:rPr>
        <w:t>ым средством в состоянии опьянения. Назначено наказание в виде обязательных работ на срок 240 часов с лишением права управления транспортными средствами на срок 1 год 6 месяцев.</w:t>
      </w:r>
    </w:p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Житель д. Верхняя-Сея признан виновным в применении насилия к представителю вл</w:t>
      </w:r>
      <w:r>
        <w:rPr>
          <w:rFonts w:ascii="Times New Roman" w:hAnsi="Times New Roman"/>
          <w:b/>
          <w:sz w:val="28"/>
        </w:rPr>
        <w:t>асти.</w:t>
      </w:r>
    </w:p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Приговором ТАштыпского районного суда Т. признан виновным в соврешнии преступления, предусмотренного ч. 1 ст. 318 УК РФ - </w:t>
      </w:r>
      <w:r>
        <w:rPr>
          <w:rFonts w:ascii="Times New Roman" w:hAnsi="Times New Roman"/>
          <w:sz w:val="28"/>
        </w:rPr>
        <w:t xml:space="preserve">применение </w:t>
      </w:r>
      <w:r>
        <w:rPr>
          <w:rFonts w:ascii="Times New Roman" w:hAnsi="Times New Roman"/>
          <w:sz w:val="28"/>
          <w:u w:color="000000"/>
        </w:rPr>
        <w:t>насилия</w:t>
      </w:r>
      <w:r>
        <w:rPr>
          <w:rFonts w:ascii="Times New Roman" w:hAnsi="Times New Roman"/>
          <w:sz w:val="28"/>
        </w:rPr>
        <w:t xml:space="preserve">, не опасного для жизни или здоровья, в отношении </w:t>
      </w:r>
      <w:r>
        <w:rPr>
          <w:rFonts w:ascii="Times New Roman" w:hAnsi="Times New Roman"/>
          <w:sz w:val="28"/>
          <w:u w:color="000000"/>
        </w:rPr>
        <w:t>представителя власти</w:t>
      </w:r>
      <w:r>
        <w:rPr>
          <w:rFonts w:ascii="Times New Roman" w:hAnsi="Times New Roman"/>
          <w:sz w:val="28"/>
        </w:rPr>
        <w:t xml:space="preserve"> в связи с </w:t>
      </w:r>
      <w:r>
        <w:rPr>
          <w:rFonts w:ascii="Times New Roman" w:hAnsi="Times New Roman"/>
          <w:sz w:val="28"/>
          <w:u w:color="000000"/>
        </w:rPr>
        <w:t>исполнением</w:t>
      </w:r>
      <w:r>
        <w:rPr>
          <w:rFonts w:ascii="Times New Roman" w:hAnsi="Times New Roman"/>
          <w:sz w:val="28"/>
        </w:rPr>
        <w:t xml:space="preserve"> им своих должност</w:t>
      </w:r>
      <w:r>
        <w:rPr>
          <w:rFonts w:ascii="Times New Roman" w:hAnsi="Times New Roman"/>
          <w:sz w:val="28"/>
        </w:rPr>
        <w:t>ных обязанностей.</w:t>
      </w:r>
    </w:p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Так, оперуполномоченный Таштыпского ОМВД в мае текущего года осуществил выезд по сообщению о причинении женщине побоев сожителем.</w:t>
      </w:r>
    </w:p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Приехав по адресу сотрудником полиции установлена заявительница, которая указала на своего сожителя Т.</w:t>
      </w:r>
    </w:p>
    <w:p w:rsidR="00F20432" w:rsidRDefault="00B733E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Т., б</w:t>
      </w:r>
      <w:r>
        <w:rPr>
          <w:rFonts w:ascii="Times New Roman" w:hAnsi="Times New Roman"/>
          <w:sz w:val="28"/>
        </w:rPr>
        <w:t>удучи несогласным с требованием сотрудника полиции прекратить противоправные действия и проследовать в ОМВД по Таштыпскому району для дальнейшего разбирательства, нанес последнему удар, в ответ на что сотрудником полиции пресечены действия Т., уже подпадаю</w:t>
      </w:r>
      <w:r>
        <w:rPr>
          <w:rFonts w:ascii="Times New Roman" w:hAnsi="Times New Roman"/>
          <w:sz w:val="28"/>
        </w:rPr>
        <w:t>щие под признаки преступления.</w:t>
      </w:r>
    </w:p>
    <w:p w:rsidR="00F20432" w:rsidRDefault="00B733E1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Приговором суда Т. назначены принудительные работы на срок 6 месяцев с удержанием из заработной платы 5% в доход государства.</w:t>
      </w:r>
    </w:p>
    <w:p w:rsidR="00F20432" w:rsidRDefault="00F20432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F20432" w:rsidRDefault="00F20432">
      <w:pPr>
        <w:spacing w:after="0" w:line="240" w:lineRule="auto"/>
        <w:jc w:val="both"/>
        <w:rPr>
          <w:rFonts w:ascii="Times New Roman" w:hAnsi="Times New Roman"/>
          <w:sz w:val="28"/>
        </w:rPr>
      </w:pPr>
    </w:p>
    <w:tbl>
      <w:tblPr>
        <w:tblStyle w:val="ae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1417"/>
        <w:gridCol w:w="3119"/>
      </w:tblGrid>
      <w:tr w:rsidR="00F20432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F20432" w:rsidRDefault="00B733E1">
            <w:pPr>
              <w:spacing w:line="240" w:lineRule="exac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И.о. прокурора района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0432" w:rsidRDefault="00F20432">
            <w:pPr>
              <w:spacing w:line="240" w:lineRule="exact"/>
              <w:rPr>
                <w:rFonts w:ascii="Times New Roman" w:hAnsi="Times New Roman"/>
                <w:sz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0432" w:rsidRDefault="00B733E1">
            <w:pPr>
              <w:spacing w:line="240" w:lineRule="exact"/>
              <w:ind w:right="-114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И.Е. Егупов </w:t>
            </w:r>
          </w:p>
        </w:tc>
      </w:tr>
    </w:tbl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39"/>
      </w:tblGrid>
      <w:tr w:rsidR="00F20432">
        <w:trPr>
          <w:trHeight w:val="1985"/>
        </w:trPr>
        <w:tc>
          <w:tcPr>
            <w:tcW w:w="9639" w:type="dxa"/>
          </w:tcPr>
          <w:p w:rsidR="00F20432" w:rsidRDefault="00B733E1">
            <w:pPr>
              <w:spacing w:before="240" w:line="360" w:lineRule="exact"/>
              <w:ind w:left="1985"/>
              <w:rPr>
                <w:color w:val="BFBFBF" w:themeColor="background1" w:themeShade="BF"/>
                <w:sz w:val="24"/>
              </w:rPr>
            </w:pPr>
            <w:bookmarkStart w:id="1" w:name="SIGNERSTAMP1"/>
            <w:r>
              <w:rPr>
                <w:color w:val="BFBFBF" w:themeColor="background1" w:themeShade="BF"/>
                <w:sz w:val="24"/>
              </w:rPr>
              <w:lastRenderedPageBreak/>
              <w:t>эл.подпись</w:t>
            </w:r>
            <w:bookmarkEnd w:id="1"/>
          </w:p>
          <w:p w:rsidR="00F20432" w:rsidRDefault="00B733E1">
            <w:pPr>
              <w:spacing w:line="360" w:lineRule="exact"/>
              <w:rPr>
                <w:color w:val="808080" w:themeColor="background1" w:themeShade="80"/>
                <w:sz w:val="28"/>
              </w:rPr>
            </w:pPr>
            <w:r>
              <w:rPr>
                <w:color w:val="BFBFBF" w:themeColor="background1" w:themeShade="BF"/>
                <w:sz w:val="28"/>
              </w:rPr>
              <w:t xml:space="preserve"> </w:t>
            </w:r>
          </w:p>
        </w:tc>
      </w:tr>
    </w:tbl>
    <w:p w:rsidR="00F20432" w:rsidRDefault="00F20432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/>
          <w:sz w:val="20"/>
        </w:rPr>
      </w:pPr>
    </w:p>
    <w:sectPr w:rsidR="00F20432">
      <w:headerReference w:type="default" r:id="rId6"/>
      <w:footerReference w:type="first" r:id="rId7"/>
      <w:pgSz w:w="11906" w:h="16838"/>
      <w:pgMar w:top="1162" w:right="567" w:bottom="1786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33E1" w:rsidRDefault="00B733E1">
      <w:pPr>
        <w:spacing w:after="0" w:line="240" w:lineRule="auto"/>
      </w:pPr>
      <w:r>
        <w:separator/>
      </w:r>
    </w:p>
  </w:endnote>
  <w:endnote w:type="continuationSeparator" w:id="0">
    <w:p w:rsidR="00B733E1" w:rsidRDefault="00B73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F20432">
      <w:trPr>
        <w:trHeight w:val="57"/>
      </w:trPr>
      <w:tc>
        <w:tcPr>
          <w:tcW w:w="364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top w:w="28" w:type="dxa"/>
            <w:left w:w="28" w:type="dxa"/>
            <w:bottom w:w="28" w:type="dxa"/>
            <w:right w:w="28" w:type="dxa"/>
          </w:tcMar>
        </w:tcPr>
        <w:p w:rsidR="00F20432" w:rsidRDefault="00B733E1">
          <w:pPr>
            <w:spacing w:after="60" w:line="240" w:lineRule="auto"/>
            <w:jc w:val="center"/>
            <w:rPr>
              <w:rFonts w:ascii="Times New Roman" w:hAnsi="Times New Roman"/>
              <w:sz w:val="16"/>
            </w:rPr>
          </w:pPr>
          <w:bookmarkStart w:id="2" w:name="SIGNERORG1"/>
          <w:r>
            <w:rPr>
              <w:rFonts w:ascii="Times New Roman" w:hAnsi="Times New Roman"/>
              <w:sz w:val="16"/>
            </w:rPr>
            <w:t>организация</w:t>
          </w:r>
          <w:bookmarkEnd w:id="2"/>
        </w:p>
        <w:p w:rsidR="00F20432" w:rsidRDefault="00B733E1">
          <w:pPr>
            <w:spacing w:after="60" w:line="240" w:lineRule="auto"/>
            <w:jc w:val="center"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№ </w:t>
          </w:r>
          <w:bookmarkStart w:id="3" w:name="REGNUMSTAMP"/>
          <w:r>
            <w:rPr>
              <w:rFonts w:ascii="Times New Roman" w:hAnsi="Times New Roman"/>
              <w:color w:val="BFBFBF" w:themeColor="background1" w:themeShade="BF"/>
              <w:sz w:val="16"/>
            </w:rPr>
            <w:t>рег.номер</w:t>
          </w:r>
          <w:bookmarkEnd w:id="3"/>
        </w:p>
      </w:tc>
    </w:tr>
  </w:tbl>
  <w:p w:rsidR="00F20432" w:rsidRDefault="00F20432">
    <w:pPr>
      <w:pStyle w:val="a5"/>
      <w:spacing w:after="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33E1" w:rsidRDefault="00B733E1">
      <w:pPr>
        <w:spacing w:after="0" w:line="240" w:lineRule="auto"/>
      </w:pPr>
      <w:r>
        <w:separator/>
      </w:r>
    </w:p>
  </w:footnote>
  <w:footnote w:type="continuationSeparator" w:id="0">
    <w:p w:rsidR="00B733E1" w:rsidRDefault="00B733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0432" w:rsidRDefault="00B733E1">
    <w:pPr>
      <w:pStyle w:val="HeaderandFoot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270000" cy="1270000"/>
              <wp:effectExtent l="0" t="0" r="0" b="0"/>
              <wp:wrapSquare wrapText="bothSides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20432" w:rsidRDefault="00B733E1">
                          <w:pPr>
                            <w:widowControl/>
                            <w:jc w:val="center"/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</w:rPr>
                            <w:instrText>PAGE \* Arabic</w:instrTex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separate"/>
                          </w:r>
                          <w:r w:rsidR="007B6D6C">
                            <w:rPr>
                              <w:rFonts w:ascii="Times New Roman" w:hAnsi="Times New Roman"/>
                              <w:noProof/>
                            </w:rPr>
                            <w:t>2</w: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91440" tIns="45720" rIns="91440" bIns="45720" anchor="ctr" anchorCtr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icture 1" o:spid="_x0000_s1026" type="#_x0000_t202" style="position:absolute;left:0;text-align:left;margin-left:0;margin-top:0;width:100pt;height:100pt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g6osAEAAFEDAAAOAAAAZHJzL2Uyb0RvYy54bWysU8GO0zAQvSPxD5bvNElVWDZqugJWi5AQ&#10;rLTwAa7jNJZijzWeNilfz9jJdiu4IXJw/Dzjl/dmJtu7yQ3iZDBa8I2sVqUUxmtorT808uePhzfv&#10;pYikfKsG8KaRZxPl3e71q+0YarOGHobWoGASH+sxNLInCnVRRN0bp+IKgvEc7ACdIoZ4KFpUI7O7&#10;oViX5btiBGwDgjYx8un9HJS7zN91RtP3rouGxNBI1kZ5xbzu01rstqo+oAq91YsM9Q8qnLKeP3qh&#10;ulekxBHtX1TOaoQIHa00uAK6zmqTPbCbqvzDzVOvgsleuDgxXMoU/x+t/nZ6RGFb7p0UXjlu0aPV&#10;dEQjqlScMcSac54CZ9H0EaaUuJxHPkyepw5derMbwXEu8/lSWjOR0OnS+qbkRwrNsWfAPMXL9YCR&#10;PhtwIm0aidy7XFJ1+hppTn1O4XtJ2Cwg7WjaT4uqPbRnFsszySQ94C8pRu5vIz0PoBTDF8/lu602&#10;mzQOGWze3qwZ4HVkfx1RXjNRIzWhFDP4RIyrrC+GD0eCB5s1JjGzgkUj9y27XGYsDcY1zlkvf8Lu&#10;NwAAAP//AwBQSwMEFAAGAAgAAAAhAB0y4tfXAAAABQEAAA8AAABkcnMvZG93bnJldi54bWxMj0FL&#10;w0AQhe+C/2EZwZvdWDDUmE2RYvHixbR4nmbHJDY7G3a3bfTXO4pgL8M83vDeN+VycoM6Uoi9ZwO3&#10;swwUceNtz62B7WZ9swAVE7LFwTMZ+KQIy+ryosTC+hO/0rFOrZIQjgUa6FIaC61j05HDOPMjsXjv&#10;PjhMIkOrbcCThLtBz7Ms1w57loYOR1p11OzrgzPwFbZvvK6fcnv3fL/q5y8f+WK/Meb6anp8AJVo&#10;Sv/H8IMv6FAJ084f2EY1GJBH0u8UT5pE7v4WXZX6nL76BgAA//8DAFBLAQItABQABgAIAAAAIQC2&#10;gziS/gAAAOEBAAATAAAAAAAAAAAAAAAAAAAAAABbQ29udGVudF9UeXBlc10ueG1sUEsBAi0AFAAG&#10;AAgAAAAhADj9If/WAAAAlAEAAAsAAAAAAAAAAAAAAAAALwEAAF9yZWxzLy5yZWxzUEsBAi0AFAAG&#10;AAgAAAAhALnCDqiwAQAAUQMAAA4AAAAAAAAAAAAAAAAALgIAAGRycy9lMm9Eb2MueG1sUEsBAi0A&#10;FAAGAAgAAAAhAB0y4tfXAAAABQEAAA8AAAAAAAAAAAAAAAAACgQAAGRycy9kb3ducmV2LnhtbFBL&#10;BQYAAAAABAAEAPMAAAAOBQAAAAA=&#10;" filled="f" stroked="f">
              <v:textbox style="mso-fit-shape-to-text:t">
                <w:txbxContent>
                  <w:p w:rsidR="00F20432" w:rsidRDefault="00B733E1">
                    <w:pPr>
                      <w:widowControl/>
                      <w:jc w:val="center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</w:rPr>
                      <w:instrText>PAGE \* Arabic</w:instrText>
                    </w:r>
                    <w:r>
                      <w:rPr>
                        <w:rFonts w:ascii="Times New Roman" w:hAnsi="Times New Roman"/>
                      </w:rPr>
                      <w:fldChar w:fldCharType="separate"/>
                    </w:r>
                    <w:r w:rsidR="007B6D6C">
                      <w:rPr>
                        <w:rFonts w:ascii="Times New Roman" w:hAnsi="Times New Roman"/>
                        <w:noProof/>
                      </w:rPr>
                      <w:t>2</w:t>
                    </w:r>
                    <w:r>
                      <w:rPr>
                        <w:rFonts w:ascii="Times New Roman" w:hAnsi="Times New Roman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432"/>
    <w:rsid w:val="007B6D6C"/>
    <w:rsid w:val="00B733E1"/>
    <w:rsid w:val="00F20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B05102-F7E1-412D-9D3D-ADD908E88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</w:style>
  <w:style w:type="paragraph" w:customStyle="1" w:styleId="12">
    <w:name w:val="Основной шрифт абзаца1"/>
    <w:link w:val="a5"/>
  </w:style>
  <w:style w:type="paragraph" w:styleId="a5">
    <w:name w:val="foot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1"/>
    <w:link w:val="a5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Segoe UI" w:hAnsi="Segoe UI"/>
      <w:sz w:val="18"/>
    </w:rPr>
  </w:style>
  <w:style w:type="character" w:customStyle="1" w:styleId="a8">
    <w:name w:val="Текст выноски Знак"/>
    <w:basedOn w:val="1"/>
    <w:link w:val="a7"/>
    <w:rPr>
      <w:rFonts w:ascii="Segoe UI" w:hAnsi="Segoe UI"/>
      <w:sz w:val="18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e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1816</Words>
  <Characters>10357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Tatyana</cp:lastModifiedBy>
  <cp:revision>3</cp:revision>
  <dcterms:created xsi:type="dcterms:W3CDTF">2026-08-24T08:44:00Z</dcterms:created>
  <dcterms:modified xsi:type="dcterms:W3CDTF">2026-08-25T01:38:00Z</dcterms:modified>
</cp:coreProperties>
</file>