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108" w:after="108"/>
        <w:rPr>
          <w:b w:val="false"/>
          <w:color w:val="106BBE"/>
        </w:rPr>
      </w:pPr>
      <w:r>
        <w:rPr>
          <w:b w:val="false"/>
          <w:color w:val="106BBE"/>
        </w:rPr>
        <w:t>Федеральный закон от 24 июля 2007 г. N 209-ФЗ "О развитии малого и среднего предпринимательства в Российской Федерации" (с изменениями и дополнениями)</w:t>
      </w:r>
    </w:p>
    <w:p>
      <w:pPr>
        <w:pStyle w:val="TextBody"/>
        <w:spacing w:lineRule="auto" w:line="240" w:before="0" w:after="0"/>
        <w:rPr>
          <w:b/>
          <w:color w:val="26282F"/>
        </w:rPr>
      </w:pPr>
      <w:r>
        <w:rPr>
          <w:b/>
          <w:color w:val="26282F"/>
        </w:rPr>
        <w:t>Принят Государственной Думой 6 июля 2007 года</w:t>
      </w:r>
    </w:p>
    <w:p>
      <w:pPr>
        <w:pStyle w:val="TextBody"/>
        <w:spacing w:lineRule="auto" w:line="240" w:before="0" w:after="0"/>
        <w:rPr>
          <w:b/>
          <w:color w:val="26282F"/>
        </w:rPr>
      </w:pPr>
      <w:r>
        <w:rPr>
          <w:b/>
          <w:color w:val="26282F"/>
        </w:rPr>
        <w:t>Одобрен Советом Федерации 11 июля 2007 года</w:t>
      </w:r>
    </w:p>
    <w:p>
      <w:pPr>
        <w:pStyle w:val="TextBody"/>
        <w:spacing w:lineRule="auto" w:line="240" w:before="0" w:after="0"/>
        <w:ind w:left="1610" w:right="0" w:hanging="890"/>
        <w:rPr/>
      </w:pPr>
      <w:bookmarkStart w:id="0" w:name="part0"/>
      <w:bookmarkEnd w:id="0"/>
      <w:r>
        <w:rPr>
          <w:b/>
          <w:color w:val="26282F"/>
        </w:rPr>
        <w:t xml:space="preserve">Статья 1. </w:t>
      </w:r>
      <w:r>
        <w:rPr/>
        <w:t>Предмет регулирования настоящего Федерального закона</w:t>
      </w:r>
    </w:p>
    <w:p>
      <w:pPr>
        <w:pStyle w:val="TextBody"/>
        <w:spacing w:lineRule="auto" w:line="240" w:before="0" w:after="0"/>
        <w:rPr/>
      </w:pPr>
      <w:r>
        <w:rP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pPr>
        <w:pStyle w:val="TextBody"/>
        <w:spacing w:lineRule="auto" w:line="240" w:before="0" w:after="0"/>
        <w:ind w:left="1610" w:right="0" w:hanging="890"/>
        <w:rPr/>
      </w:pPr>
      <w:bookmarkStart w:id="1" w:name="part1"/>
      <w:bookmarkEnd w:id="1"/>
      <w:r>
        <w:rPr>
          <w:b/>
          <w:color w:val="26282F"/>
        </w:rPr>
        <w:t xml:space="preserve">Статья 2. </w:t>
      </w:r>
      <w:r>
        <w:rPr/>
        <w:t>Нормативное правовое регулирование развития малого и среднего предпринимательства в Российской Федерации</w:t>
      </w:r>
    </w:p>
    <w:p>
      <w:pPr>
        <w:pStyle w:val="TextBody"/>
        <w:spacing w:lineRule="auto" w:line="240" w:before="0" w:after="0"/>
        <w:rPr/>
      </w:pPr>
      <w:r>
        <w:rPr/>
        <w:t xml:space="preserve">Нормативное правовое регулирование развития малого и среднего предпринимательства в Российской Федерации основывается на </w:t>
      </w:r>
      <w:r>
        <w:rPr>
          <w:b/>
          <w:color w:val="106BBE"/>
        </w:rPr>
        <w:t>Конституции</w:t>
      </w:r>
      <w:r>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
    <w:p>
      <w:pPr>
        <w:pStyle w:val="TextBody"/>
        <w:spacing w:lineRule="auto" w:line="240" w:before="0" w:after="0"/>
        <w:ind w:left="1610" w:right="0" w:hanging="890"/>
        <w:rPr/>
      </w:pPr>
      <w:bookmarkStart w:id="2" w:name="part2"/>
      <w:bookmarkEnd w:id="2"/>
      <w:r>
        <w:rPr>
          <w:b/>
          <w:color w:val="26282F"/>
        </w:rPr>
        <w:t xml:space="preserve">Статья 3. </w:t>
      </w:r>
      <w:r>
        <w:rPr/>
        <w:t>Основные понятия, используемые в настоящем Федеральном законе</w:t>
      </w:r>
    </w:p>
    <w:p>
      <w:pPr>
        <w:pStyle w:val="TextBody"/>
        <w:spacing w:lineRule="auto" w:line="240" w:before="0" w:after="0"/>
        <w:rPr/>
      </w:pPr>
      <w:r>
        <w:rPr/>
        <w:t>Для целей настоящего Федерального закона используются следующие основные понятия:</w:t>
      </w:r>
    </w:p>
    <w:p>
      <w:pPr>
        <w:pStyle w:val="TextBody"/>
        <w:spacing w:lineRule="auto" w:line="240" w:before="0" w:after="0"/>
        <w:rPr/>
      </w:pPr>
      <w:r>
        <w:rPr/>
        <w:t xml:space="preserve">1) </w:t>
      </w:r>
      <w:r>
        <w:rPr>
          <w:b/>
          <w:color w:val="26282F"/>
        </w:rPr>
        <w:t>субъекты малого и среднего предпринимательства</w:t>
      </w:r>
      <w:r>
        <w:rPr/>
        <w:t xml:space="preserve">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w:t>
      </w:r>
      <w:r>
        <w:rPr>
          <w:b/>
          <w:color w:val="106BBE"/>
        </w:rPr>
        <w:t>единый реестр субъектов малого и среднего предпринимательства</w:t>
      </w:r>
      <w:r>
        <w:rPr/>
        <w:t>;</w:t>
      </w:r>
    </w:p>
    <w:p>
      <w:pPr>
        <w:pStyle w:val="TextBody"/>
        <w:spacing w:lineRule="auto" w:line="240" w:before="0" w:after="0"/>
        <w:rPr/>
      </w:pPr>
      <w:r>
        <w:rPr/>
        <w:t xml:space="preserve">2) </w:t>
      </w:r>
      <w:r>
        <w:rPr>
          <w:b/>
          <w:color w:val="106BBE"/>
        </w:rPr>
        <w:t>утратил силу</w:t>
      </w:r>
      <w:r>
        <w:rPr/>
        <w:t>;</w:t>
      </w:r>
    </w:p>
    <w:p>
      <w:pPr>
        <w:pStyle w:val="TextBody"/>
        <w:spacing w:lineRule="auto" w:line="240" w:before="0" w:after="0"/>
        <w:rPr/>
      </w:pPr>
      <w:r>
        <w:rPr/>
        <w:t xml:space="preserve">3) </w:t>
      </w:r>
      <w:r>
        <w:rPr>
          <w:b/>
          <w:color w:val="106BBE"/>
        </w:rPr>
        <w:t>утратил силу</w:t>
      </w:r>
      <w:r>
        <w:rPr/>
        <w:t>;</w:t>
      </w:r>
    </w:p>
    <w:p>
      <w:pPr>
        <w:pStyle w:val="TextBody"/>
        <w:spacing w:lineRule="auto" w:line="240" w:before="0" w:after="0"/>
        <w:rPr/>
      </w:pPr>
      <w:r>
        <w:rPr/>
        <w:t xml:space="preserve">4) </w:t>
      </w:r>
      <w:r>
        <w:rPr>
          <w:b/>
          <w:color w:val="106BBE"/>
        </w:rPr>
        <w:t>утратил силу</w:t>
      </w:r>
      <w:r>
        <w:rPr/>
        <w:t>;</w:t>
      </w:r>
    </w:p>
    <w:p>
      <w:pPr>
        <w:pStyle w:val="TextBody"/>
        <w:spacing w:lineRule="auto" w:line="240" w:before="0" w:after="0"/>
        <w:rPr/>
      </w:pPr>
      <w:r>
        <w:rPr/>
        <w:t xml:space="preserve">5) </w:t>
      </w:r>
      <w:r>
        <w:rPr>
          <w:b/>
          <w:color w:val="26282F"/>
        </w:rPr>
        <w:t>поддержка субъектов малого и среднего предпринимательства (далее также - поддержка)</w:t>
      </w:r>
      <w:r>
        <w:rPr/>
        <w:t xml:space="preserve">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w:t>
      </w:r>
      <w:r>
        <w:rPr>
          <w:b/>
          <w:color w:val="106BBE"/>
        </w:rPr>
        <w:t>Федеральным законом</w:t>
      </w:r>
      <w:r>
        <w:rPr/>
        <w:t xml:space="preserve">,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w:t>
      </w:r>
      <w:r>
        <w:rPr>
          <w:b/>
          <w:color w:val="106BBE"/>
        </w:rPr>
        <w:t>Федеральным законом</w:t>
      </w:r>
      <w:r>
        <w:rPr/>
        <w:t xml:space="preserve"> и </w:t>
      </w:r>
      <w:r>
        <w:rPr>
          <w:b/>
          <w:color w:val="106BBE"/>
        </w:rPr>
        <w:t>Федеральным законом</w:t>
      </w:r>
      <w:r>
        <w:rPr/>
        <w:t xml:space="preserve">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r>
        <w:rPr>
          <w:b/>
          <w:color w:val="106BBE"/>
        </w:rPr>
        <w:t>части 1 статьи 16.1</w:t>
      </w:r>
      <w:r>
        <w:rPr/>
        <w:t xml:space="preserve"> настоящего Федерального закона;</w:t>
      </w:r>
    </w:p>
    <w:p>
      <w:pPr>
        <w:pStyle w:val="TextBody"/>
        <w:spacing w:lineRule="auto" w:line="240" w:before="0" w:after="0"/>
        <w:rPr/>
      </w:pPr>
      <w:r>
        <w:rPr/>
        <w:t xml:space="preserve">6) </w:t>
      </w:r>
      <w:r>
        <w:rPr>
          <w:b/>
          <w:color w:val="26282F"/>
        </w:rPr>
        <w:t>финансовая организация</w:t>
      </w:r>
      <w:r>
        <w:rPr/>
        <w:t xml:space="preserve">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pPr>
        <w:pStyle w:val="TextBody"/>
        <w:spacing w:lineRule="auto" w:line="240" w:before="0" w:after="0"/>
        <w:rPr/>
      </w:pPr>
      <w:r>
        <w:rPr/>
        <w:t xml:space="preserve">7) </w:t>
      </w:r>
      <w:r>
        <w:rPr>
          <w:b/>
          <w:color w:val="26282F"/>
        </w:rPr>
        <w:t>социальное предпринимательство</w:t>
      </w:r>
      <w:r>
        <w:rPr/>
        <w:t xml:space="preserve">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r>
        <w:rPr>
          <w:b/>
          <w:color w:val="106BBE"/>
        </w:rPr>
        <w:t>частью 1 статьи 24.1</w:t>
      </w:r>
      <w:r>
        <w:rPr/>
        <w:t xml:space="preserve"> настоящего Федерального закона;</w:t>
      </w:r>
    </w:p>
    <w:p>
      <w:pPr>
        <w:pStyle w:val="TextBody"/>
        <w:spacing w:lineRule="auto" w:line="240" w:before="0" w:after="0"/>
        <w:rPr/>
      </w:pPr>
      <w:r>
        <w:rPr/>
        <w:t xml:space="preserve">8) </w:t>
      </w:r>
      <w:r>
        <w:rPr>
          <w:b/>
          <w:color w:val="26282F"/>
        </w:rPr>
        <w:t>социальное предприятие</w:t>
      </w:r>
      <w:r>
        <w:rPr/>
        <w:t xml:space="preserve"> - субъект малого или среднего предпринимательства, осуществляющий деятельность в сфере социального предпринимательства;</w:t>
      </w:r>
    </w:p>
    <w:p>
      <w:pPr>
        <w:pStyle w:val="TextBody"/>
        <w:spacing w:lineRule="auto" w:line="240" w:before="0" w:after="0"/>
        <w:rPr/>
      </w:pPr>
      <w:r>
        <w:rPr/>
        <w:t xml:space="preserve">9) </w:t>
      </w:r>
      <w:r>
        <w:rPr>
          <w:b/>
          <w:color w:val="26282F"/>
        </w:rPr>
        <w:t>национальная гарантийная система поддержки малого и среднего предпринимательства (далее - национальная гарантийная система)</w:t>
      </w:r>
      <w:r>
        <w:rPr/>
        <w:t xml:space="preserve">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и государственные (муниципальные) микрофинансовые организации, соответствующие требованиям к региональным гарантийным организациям и государственным (муниципальным) микрофинансовым организациям и их деятельности соответственно, установленным настоящим </w:t>
      </w:r>
      <w:r>
        <w:rPr>
          <w:b/>
          <w:color w:val="106BBE"/>
        </w:rPr>
        <w:t>Федеральным законом</w:t>
      </w:r>
      <w:r>
        <w:rPr/>
        <w:t xml:space="preserve"> и принятыми в соответствии с ним нормативными правовыми актами;</w:t>
      </w:r>
    </w:p>
    <w:p>
      <w:pPr>
        <w:pStyle w:val="TextBody"/>
        <w:spacing w:lineRule="auto" w:line="240" w:before="0" w:after="0"/>
        <w:rPr/>
      </w:pPr>
      <w:r>
        <w:rPr/>
        <w:t xml:space="preserve">10) </w:t>
      </w:r>
      <w:r>
        <w:rPr>
          <w:b/>
          <w:color w:val="26282F"/>
        </w:rPr>
        <w:t>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w:t>
      </w:r>
      <w:r>
        <w:rPr/>
        <w:t xml:space="preserve">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w:t>
      </w:r>
      <w:r>
        <w:rPr>
          <w:b/>
          <w:color w:val="106BBE"/>
        </w:rPr>
        <w:t>части 1 статьи 16.1</w:t>
      </w:r>
      <w:r>
        <w:rPr/>
        <w:t xml:space="preserve">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TextBody"/>
        <w:spacing w:lineRule="auto" w:line="240" w:before="0" w:after="0"/>
        <w:rPr/>
      </w:pPr>
      <w:r>
        <w:rPr/>
        <w:t xml:space="preserve">11) </w:t>
      </w:r>
      <w:r>
        <w:rPr>
          <w:b/>
          <w:color w:val="26282F"/>
        </w:rPr>
        <w:t>индивидуальная карта развития субъекта малого или среднего предпринимательства</w:t>
      </w:r>
      <w:r>
        <w:rPr/>
        <w:t xml:space="preserve">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pPr>
        <w:pStyle w:val="TextBody"/>
        <w:spacing w:lineRule="auto" w:line="240" w:before="0" w:after="0"/>
        <w:ind w:left="1610" w:right="0" w:hanging="890"/>
        <w:rPr/>
      </w:pPr>
      <w:bookmarkStart w:id="3" w:name="part3"/>
      <w:bookmarkEnd w:id="3"/>
      <w:r>
        <w:rPr>
          <w:b/>
          <w:color w:val="26282F"/>
        </w:rPr>
        <w:t xml:space="preserve">Статья 4. </w:t>
      </w:r>
      <w:r>
        <w:rPr/>
        <w:t>Категории субъектов малого и среднего предпринимательства</w:t>
      </w:r>
    </w:p>
    <w:p>
      <w:pPr>
        <w:pStyle w:val="TextBody"/>
        <w:spacing w:lineRule="auto" w:line="240" w:before="0" w:after="0"/>
        <w:rPr/>
      </w:pPr>
      <w:r>
        <w:rP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r>
        <w:rPr>
          <w:b/>
          <w:color w:val="106BBE"/>
        </w:rPr>
        <w:t>частью 1.1</w:t>
      </w:r>
      <w:r>
        <w:rPr/>
        <w:t xml:space="preserve"> настоящей статьи, </w:t>
      </w:r>
      <w:r>
        <w:rPr>
          <w:b/>
          <w:color w:val="106BBE"/>
        </w:rPr>
        <w:t>хозяйственные общества</w:t>
      </w:r>
      <w:r>
        <w:rPr/>
        <w:t xml:space="preserve">, </w:t>
      </w:r>
      <w:r>
        <w:rPr>
          <w:b/>
          <w:color w:val="106BBE"/>
        </w:rPr>
        <w:t>хозяйственные товарищества</w:t>
      </w:r>
      <w:r>
        <w:rPr/>
        <w:t xml:space="preserve">, </w:t>
      </w:r>
      <w:r>
        <w:rPr>
          <w:b/>
          <w:color w:val="106BBE"/>
        </w:rPr>
        <w:t>хозяйственные партнерства</w:t>
      </w:r>
      <w:r>
        <w:rPr/>
        <w:t xml:space="preserve">, </w:t>
      </w:r>
      <w:r>
        <w:rPr>
          <w:b/>
          <w:color w:val="106BBE"/>
        </w:rPr>
        <w:t>производственные кооперативы</w:t>
      </w:r>
      <w:r>
        <w:rPr/>
        <w:t xml:space="preserve">, </w:t>
      </w:r>
      <w:r>
        <w:rPr>
          <w:b/>
          <w:color w:val="106BBE"/>
        </w:rPr>
        <w:t>потребительские кооперативы</w:t>
      </w:r>
      <w:r>
        <w:rPr/>
        <w:t xml:space="preserve">, </w:t>
      </w:r>
      <w:r>
        <w:rPr>
          <w:b/>
          <w:color w:val="106BBE"/>
        </w:rPr>
        <w:t>крестьянские (фермерские) хозяйства</w:t>
      </w:r>
      <w:r>
        <w:rPr/>
        <w:t xml:space="preserve"> и индивидуальные предприниматели.</w:t>
      </w:r>
    </w:p>
    <w:p>
      <w:pPr>
        <w:pStyle w:val="TextBody"/>
        <w:spacing w:lineRule="auto" w:line="240" w:before="0" w:after="0"/>
        <w:rPr/>
      </w:pPr>
      <w:r>
        <w:rP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pPr>
        <w:pStyle w:val="TextBody"/>
        <w:spacing w:lineRule="auto" w:line="240" w:before="0" w:after="0"/>
        <w:rPr/>
      </w:pPr>
      <w:r>
        <w:rPr/>
        <w:t>1) для хозяйственных обществ, хозяйственных товариществ, хозяйственных партнерств должно быть выполнено хотя бы одно из следующих требований:</w:t>
      </w:r>
    </w:p>
    <w:p>
      <w:pPr>
        <w:pStyle w:val="TextBody"/>
        <w:spacing w:lineRule="auto" w:line="240" w:before="0" w:after="0"/>
        <w:rPr/>
      </w:pPr>
      <w:r>
        <w:rP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pPr>
        <w:pStyle w:val="TextBody"/>
        <w:spacing w:lineRule="auto" w:line="240" w:before="0" w:after="0"/>
        <w:rPr/>
      </w:pPr>
      <w:r>
        <w:rP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r>
        <w:rPr>
          <w:b/>
          <w:color w:val="106BBE"/>
        </w:rPr>
        <w:t>пунктом 3</w:t>
      </w:r>
      <w:r>
        <w:rP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r>
        <w:rPr>
          <w:b/>
          <w:color w:val="106BBE"/>
        </w:rPr>
        <w:t>подпункте "б" пункта 2</w:t>
      </w:r>
      <w:r>
        <w:rP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r>
        <w:rPr>
          <w:b/>
          <w:color w:val="106BBE"/>
        </w:rPr>
        <w:t>подпунктом 1 пункта 3 статьи 284</w:t>
      </w:r>
      <w:r>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pStyle w:val="TextBody"/>
        <w:spacing w:lineRule="auto" w:line="240" w:before="0" w:after="0"/>
        <w:rPr/>
      </w:pPr>
      <w:r>
        <w:rPr/>
        <w:t xml:space="preserve">на хозяйственные общества, соответствующие условиям, указанным в </w:t>
      </w:r>
      <w:r>
        <w:rPr>
          <w:b/>
          <w:color w:val="106BBE"/>
        </w:rPr>
        <w:t>подпунктах "б" - "д"</w:t>
      </w:r>
      <w:r>
        <w:rPr/>
        <w:t xml:space="preserve">, </w:t>
      </w:r>
      <w:r>
        <w:rPr>
          <w:b/>
          <w:color w:val="106BBE"/>
        </w:rPr>
        <w:t>"ж"</w:t>
      </w:r>
      <w:r>
        <w:rPr/>
        <w:t xml:space="preserve"> настоящего пункта;</w:t>
      </w:r>
    </w:p>
    <w:p>
      <w:pPr>
        <w:pStyle w:val="TextBody"/>
        <w:spacing w:lineRule="auto" w:line="240" w:before="0" w:after="0"/>
        <w:rPr/>
      </w:pPr>
      <w:r>
        <w:rPr/>
        <w:t xml:space="preserve">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w:t>
      </w:r>
      <w:r>
        <w:rPr>
          <w:b/>
          <w:color w:val="106BBE"/>
        </w:rPr>
        <w:t>порядке</w:t>
      </w:r>
      <w:r>
        <w:rPr/>
        <w:t>, установленном Правительством Российской Федерации;</w:t>
      </w:r>
    </w:p>
    <w:p>
      <w:pPr>
        <w:pStyle w:val="TextBody"/>
        <w:spacing w:lineRule="auto" w:line="240" w:before="0" w:after="0"/>
        <w:rPr/>
      </w:pPr>
      <w:r>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TextBody"/>
        <w:spacing w:lineRule="auto" w:line="240" w:before="0" w:after="0"/>
        <w:rPr/>
      </w:pPr>
      <w:r>
        <w:rPr/>
        <w:t xml:space="preserve">г) хозяйственные общества, хозяйственные партнерства получили статус участника проекта в соответствии с </w:t>
      </w:r>
      <w:r>
        <w:rPr>
          <w:b/>
          <w:color w:val="106BBE"/>
        </w:rPr>
        <w:t>Федеральным законом</w:t>
      </w:r>
      <w:r>
        <w:rPr/>
        <w:t xml:space="preserve"> от 28 сентября 2010 года N 244-ФЗ "Об инновационном центре "Сколково";</w:t>
      </w:r>
    </w:p>
    <w:p>
      <w:pPr>
        <w:pStyle w:val="TextBody"/>
        <w:spacing w:lineRule="auto" w:line="240" w:before="0" w:after="0"/>
        <w:rPr/>
      </w:pPr>
      <w:r>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r>
        <w:rPr>
          <w:b/>
          <w:color w:val="106BBE"/>
        </w:rPr>
        <w:t>перечень</w:t>
      </w:r>
      <w:r>
        <w:rPr/>
        <w:t xml:space="preserve"> юридических лиц, предоставляющих государственную поддержку инновационной деятельности в формах, установленных </w:t>
      </w:r>
      <w:r>
        <w:rPr>
          <w:b/>
          <w:color w:val="106BBE"/>
        </w:rPr>
        <w:t>Федеральным законом</w:t>
      </w:r>
      <w:r>
        <w:rPr/>
        <w:t xml:space="preserve"> от 23 августа 1996 года N 127-ФЗ "О науке и государственной научно-технической политике". Юридические лица включаются в данный перечень в </w:t>
      </w:r>
      <w:r>
        <w:rPr>
          <w:b/>
          <w:color w:val="106BBE"/>
        </w:rPr>
        <w:t>порядке</w:t>
      </w:r>
      <w:r>
        <w:rPr/>
        <w:t>, установленном Правительством Российской Федерации, при условии соответствия одному из следующих критериев:</w:t>
      </w:r>
    </w:p>
    <w:p>
      <w:pPr>
        <w:pStyle w:val="TextBody"/>
        <w:spacing w:lineRule="auto" w:line="240" w:before="0" w:after="0"/>
        <w:rPr/>
      </w:pPr>
      <w:r>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pPr>
        <w:pStyle w:val="TextBody"/>
        <w:spacing w:lineRule="auto" w:line="240" w:before="0" w:after="0"/>
        <w:rPr/>
      </w:pPr>
      <w:r>
        <w:rPr/>
        <w:t xml:space="preserve">юридические лица являются государственными корпорациями, учрежденными в соответствии с </w:t>
      </w:r>
      <w:r>
        <w:rPr>
          <w:b/>
          <w:color w:val="106BBE"/>
        </w:rPr>
        <w:t>Федеральным законом</w:t>
      </w:r>
      <w:r>
        <w:rPr/>
        <w:t xml:space="preserve"> от 12 января 1996 года N 7-ФЗ "О некоммерческих организациях";</w:t>
      </w:r>
    </w:p>
    <w:p>
      <w:pPr>
        <w:pStyle w:val="TextBody"/>
        <w:spacing w:lineRule="auto" w:line="240" w:before="0" w:after="0"/>
        <w:rPr/>
      </w:pPr>
      <w:r>
        <w:rPr/>
        <w:t xml:space="preserve">юридические лица созданы в соответствии с </w:t>
      </w:r>
      <w:r>
        <w:rPr>
          <w:b/>
          <w:color w:val="106BBE"/>
        </w:rPr>
        <w:t>Федеральным законом</w:t>
      </w:r>
      <w:r>
        <w:rPr/>
        <w:t xml:space="preserve"> от 27 июля 2010 года N 211-ФЗ "О реорганизации Российской корпорации нанотехнологий";</w:t>
      </w:r>
    </w:p>
    <w:p>
      <w:pPr>
        <w:pStyle w:val="TextBody"/>
        <w:spacing w:lineRule="auto" w:line="240" w:before="0" w:after="0"/>
        <w:rPr/>
      </w:pPr>
      <w:r>
        <w:rPr/>
        <w:t xml:space="preserve">е) утратил силу с 1 декабря 2018 г. - </w:t>
      </w:r>
      <w:r>
        <w:rPr>
          <w:b/>
          <w:color w:val="106BBE"/>
        </w:rPr>
        <w:t>Федеральный закон</w:t>
      </w:r>
      <w:r>
        <w:rPr/>
        <w:t xml:space="preserve"> от 3 августа 2018 г. N 313-ФЗ</w:t>
      </w:r>
    </w:p>
    <w:p>
      <w:pPr>
        <w:pStyle w:val="TextBody"/>
        <w:spacing w:lineRule="auto" w:line="240" w:before="0" w:after="0"/>
        <w:rPr/>
      </w:pPr>
      <w:r>
        <w:rPr/>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pPr>
        <w:pStyle w:val="TextBody"/>
        <w:spacing w:lineRule="auto" w:line="240" w:before="0" w:after="0"/>
        <w:rPr/>
      </w:pPr>
      <w:r>
        <w:rP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r>
        <w:rPr>
          <w:b/>
          <w:color w:val="106BBE"/>
        </w:rPr>
        <w:t>пункте 1</w:t>
      </w:r>
      <w:r>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pPr>
        <w:pStyle w:val="TextBody"/>
        <w:spacing w:lineRule="auto" w:line="240" w:before="0" w:after="0"/>
        <w:rPr/>
      </w:pPr>
      <w:r>
        <w:rPr/>
        <w:t>а) до ста человек для малых предприятий (среди малых предприятий выделяются микропредприятия - до пятнадцати человек);</w:t>
      </w:r>
    </w:p>
    <w:p>
      <w:pPr>
        <w:pStyle w:val="TextBody"/>
        <w:spacing w:lineRule="auto" w:line="240" w:before="0" w:after="0"/>
        <w:rPr/>
      </w:pPr>
      <w:r>
        <w:rP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r>
        <w:rPr>
          <w:b/>
          <w:color w:val="106BBE"/>
        </w:rPr>
        <w:t>пунктами 2.1</w:t>
      </w:r>
      <w:r>
        <w:rPr/>
        <w:t xml:space="preserve"> и </w:t>
      </w:r>
      <w:r>
        <w:rPr>
          <w:b/>
          <w:color w:val="106BBE"/>
        </w:rPr>
        <w:t>2.2</w:t>
      </w:r>
      <w:r>
        <w:rPr/>
        <w:t xml:space="preserve"> настоящей части;</w:t>
      </w:r>
    </w:p>
    <w:p>
      <w:pPr>
        <w:pStyle w:val="TextBody"/>
        <w:spacing w:lineRule="auto" w:line="240" w:before="0" w:after="0"/>
        <w:rPr/>
      </w:pPr>
      <w:r>
        <w:rPr/>
        <w:t xml:space="preserve">2.1) Правительство Российской Федерации вправе установить </w:t>
      </w:r>
      <w:r>
        <w:rPr>
          <w:b/>
          <w:color w:val="106BBE"/>
        </w:rPr>
        <w:t>предельное значение</w:t>
      </w:r>
      <w:r>
        <w:rPr/>
        <w:t xml:space="preserve"> среднесписочной численности работников за предшествующий календарный год свыше установленного </w:t>
      </w:r>
      <w:r>
        <w:rPr>
          <w:b/>
          <w:color w:val="106BBE"/>
        </w:rPr>
        <w:t>подпунктом "б" пункта 2</w:t>
      </w:r>
      <w:r>
        <w:rP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r>
        <w:rPr>
          <w:b/>
          <w:color w:val="106BBE"/>
        </w:rPr>
        <w:t>пункте 1</w:t>
      </w:r>
      <w:r>
        <w:rP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r>
        <w:rPr>
          <w:b/>
          <w:color w:val="106BBE"/>
        </w:rPr>
        <w:t>класса 13</w:t>
      </w:r>
      <w:r>
        <w:rPr/>
        <w:t xml:space="preserve"> "Производство текстильных изделий", </w:t>
      </w:r>
      <w:r>
        <w:rPr>
          <w:b/>
          <w:color w:val="106BBE"/>
        </w:rPr>
        <w:t>класса 14</w:t>
      </w:r>
      <w:r>
        <w:rPr/>
        <w:t xml:space="preserve"> "Производство одежды", </w:t>
      </w:r>
      <w:r>
        <w:rPr>
          <w:b/>
          <w:color w:val="106BBE"/>
        </w:rPr>
        <w:t>класса 15</w:t>
      </w:r>
      <w:r>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pPr>
        <w:pStyle w:val="TextBody"/>
        <w:spacing w:lineRule="auto" w:line="240" w:before="0" w:after="0"/>
        <w:rPr/>
      </w:pPr>
      <w:r>
        <w:rPr/>
        <w:t xml:space="preserve">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r>
        <w:rPr>
          <w:b/>
          <w:color w:val="106BBE"/>
        </w:rPr>
        <w:t>пункте 1</w:t>
      </w:r>
      <w:r>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"Деятельность по предоставлению продуктов питания и напитков" раздела I "Деятельность гостиниц и предприятий общественного питания" </w:t>
      </w:r>
      <w:r>
        <w:rPr>
          <w:b/>
          <w:color w:val="106BBE"/>
        </w:rPr>
        <w:t>Общероссийского классификатора</w:t>
      </w:r>
      <w:r>
        <w:rP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классификатору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TextBody"/>
        <w:spacing w:lineRule="auto" w:line="240" w:before="0" w:after="0"/>
        <w:rPr/>
      </w:pPr>
      <w:r>
        <w:rPr/>
        <w:t xml:space="preserve">3) доход хозяйственных обществ, хозяйственных товариществ, хозяйственных партнерств, соответствующих одному из требований, указанных в </w:t>
      </w:r>
      <w:r>
        <w:rPr>
          <w:b/>
          <w:color w:val="106BBE"/>
        </w:rPr>
        <w:t>пункте 1</w:t>
      </w:r>
      <w:r>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w:t>
      </w:r>
      <w:r>
        <w:rPr>
          <w:b/>
          <w:color w:val="106BBE"/>
        </w:rPr>
        <w:t>законодательством</w:t>
      </w:r>
      <w:r>
        <w:rPr/>
        <w:t xml:space="preserve">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r>
        <w:rPr>
          <w:b/>
          <w:color w:val="106BBE"/>
        </w:rPr>
        <w:t>предельные значения</w:t>
      </w:r>
      <w:r>
        <w:rPr/>
        <w:t>, установленные Правительством Российской Федерации для каждой категории субъектов малого и среднего предпринимательства.</w:t>
      </w:r>
    </w:p>
    <w:p>
      <w:pPr>
        <w:pStyle w:val="TextBody"/>
        <w:spacing w:lineRule="auto" w:line="240" w:before="0" w:after="0"/>
        <w:rPr/>
      </w:pPr>
      <w:r>
        <w:rPr/>
        <w:t xml:space="preserve">2. </w:t>
      </w:r>
      <w:r>
        <w:rPr>
          <w:b/>
          <w:color w:val="106BBE"/>
        </w:rPr>
        <w:t>Утратила силу</w:t>
      </w:r>
      <w:r>
        <w:rPr/>
        <w:t>.</w:t>
      </w:r>
    </w:p>
    <w:p>
      <w:pPr>
        <w:pStyle w:val="TextBody"/>
        <w:spacing w:lineRule="auto" w:line="240" w:before="0" w:after="0"/>
        <w:rPr/>
      </w:pPr>
      <w:r>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r>
        <w:rPr>
          <w:b/>
          <w:color w:val="106BBE"/>
        </w:rPr>
        <w:t>пунктами 2</w:t>
      </w:r>
      <w:r>
        <w:rPr/>
        <w:t xml:space="preserve">, </w:t>
      </w:r>
      <w:r>
        <w:rPr>
          <w:b/>
          <w:color w:val="106BBE"/>
        </w:rPr>
        <w:t>2.1</w:t>
      </w:r>
      <w:r>
        <w:rPr/>
        <w:t xml:space="preserve">, </w:t>
      </w:r>
      <w:r>
        <w:rPr>
          <w:b/>
          <w:color w:val="106BBE"/>
        </w:rPr>
        <w:t>2.2</w:t>
      </w:r>
      <w:r>
        <w:rPr/>
        <w:t xml:space="preserve"> и </w:t>
      </w:r>
      <w:r>
        <w:rPr>
          <w:b/>
          <w:color w:val="106BBE"/>
        </w:rPr>
        <w:t>3 части 1.1</w:t>
      </w:r>
      <w:r>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r>
        <w:rPr>
          <w:b/>
          <w:color w:val="106BBE"/>
        </w:rPr>
        <w:t>пунктом 3 части 1.1</w:t>
      </w:r>
      <w:r>
        <w:rP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r>
        <w:rPr>
          <w:b/>
          <w:color w:val="106BBE"/>
        </w:rPr>
        <w:t>подпункте "а" пункта 1 части 1.1</w:t>
      </w:r>
      <w:r>
        <w:rPr/>
        <w:t xml:space="preserve"> настоящей статьи (за исключением условий, установленных </w:t>
      </w:r>
      <w:r>
        <w:rPr>
          <w:b/>
          <w:color w:val="106BBE"/>
        </w:rPr>
        <w:t>абзацами вторым</w:t>
      </w:r>
      <w:r>
        <w:rPr/>
        <w:t xml:space="preserve"> и </w:t>
      </w:r>
      <w:r>
        <w:rPr>
          <w:b/>
          <w:color w:val="106BBE"/>
        </w:rPr>
        <w:t>третьим</w:t>
      </w:r>
      <w:r>
        <w:rPr/>
        <w:t xml:space="preserve">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июля текущего календарного года по 30 июня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r>
        <w:rPr>
          <w:b/>
          <w:color w:val="106BBE"/>
        </w:rPr>
        <w:t>подпункте "г" пункта 1 части 1.1</w:t>
      </w:r>
      <w:r>
        <w:rPr/>
        <w:t xml:space="preserve"> настоящей статьи хозяйственных обществ, хозяйственных партнерств, которые в порядке и на условиях, предусмотренных </w:t>
      </w:r>
      <w:r>
        <w:rPr>
          <w:b/>
          <w:color w:val="106BBE"/>
        </w:rPr>
        <w:t>законодательством</w:t>
      </w:r>
      <w:r>
        <w:rPr/>
        <w:t xml:space="preserve">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r>
        <w:rPr>
          <w:b/>
          <w:color w:val="106BBE"/>
        </w:rPr>
        <w:t>пунктом 2 части 1.1</w:t>
      </w:r>
      <w:r>
        <w:rPr/>
        <w:t xml:space="preserve"> настоящей статьи.</w:t>
      </w:r>
    </w:p>
    <w:p>
      <w:pPr>
        <w:pStyle w:val="TextBody"/>
        <w:spacing w:lineRule="auto" w:line="240" w:before="0" w:after="0"/>
        <w:rPr/>
      </w:pPr>
      <w:r>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r>
        <w:rPr>
          <w:b/>
          <w:color w:val="106BBE"/>
        </w:rPr>
        <w:t>пунктах 2</w:t>
      </w:r>
      <w:r>
        <w:rPr/>
        <w:t xml:space="preserve">, </w:t>
      </w:r>
      <w:r>
        <w:rPr>
          <w:b/>
          <w:color w:val="106BBE"/>
        </w:rPr>
        <w:t>2.1</w:t>
      </w:r>
      <w:r>
        <w:rPr/>
        <w:t xml:space="preserve">, </w:t>
      </w:r>
      <w:r>
        <w:rPr>
          <w:b/>
          <w:color w:val="106BBE"/>
        </w:rPr>
        <w:t>2.2</w:t>
      </w:r>
      <w:r>
        <w:rPr/>
        <w:t xml:space="preserve"> и </w:t>
      </w:r>
      <w:r>
        <w:rPr>
          <w:b/>
          <w:color w:val="106BBE"/>
        </w:rPr>
        <w:t>3 части 1.1</w:t>
      </w:r>
      <w:r>
        <w:rPr/>
        <w:t xml:space="preserve"> настоящей статьи, в течение трех календарных лет, следующих один за другим, при условии, что иное не установлено настоящей статьей.</w:t>
      </w:r>
    </w:p>
    <w:p>
      <w:pPr>
        <w:pStyle w:val="TextBody"/>
        <w:spacing w:lineRule="auto" w:line="240" w:before="0" w:after="0"/>
        <w:rPr/>
      </w:pPr>
      <w:r>
        <w:rP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r>
        <w:rPr>
          <w:b/>
          <w:color w:val="106BBE"/>
        </w:rPr>
        <w:t>частью 1.1</w:t>
      </w:r>
      <w:r>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pPr>
        <w:pStyle w:val="TextBody"/>
        <w:spacing w:lineRule="auto" w:line="240" w:before="0" w:after="0"/>
        <w:rPr/>
      </w:pPr>
      <w:r>
        <w:rP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r>
        <w:rPr>
          <w:b/>
          <w:color w:val="106BBE"/>
        </w:rPr>
        <w:t>статьей 4.1</w:t>
      </w:r>
      <w:r>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r>
        <w:rPr>
          <w:b/>
          <w:color w:val="106BBE"/>
        </w:rPr>
        <w:t>форме</w:t>
      </w:r>
      <w:r>
        <w:rP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6. </w:t>
      </w:r>
      <w:r>
        <w:rPr>
          <w:b/>
          <w:color w:val="106BBE"/>
        </w:rPr>
        <w:t>Утратила силу</w:t>
      </w:r>
      <w:r>
        <w:rPr/>
        <w:t xml:space="preserve"> с 1 января 2016 г.</w:t>
      </w:r>
    </w:p>
    <w:p>
      <w:pPr>
        <w:pStyle w:val="TextBody"/>
        <w:spacing w:lineRule="auto" w:line="240" w:before="0" w:after="0"/>
        <w:rPr/>
      </w:pPr>
      <w:r>
        <w:rPr/>
        <w:t xml:space="preserve">7. </w:t>
      </w:r>
      <w:r>
        <w:rPr>
          <w:b/>
          <w:color w:val="106BBE"/>
        </w:rPr>
        <w:t>Утратила силу</w:t>
      </w:r>
      <w:r>
        <w:rPr/>
        <w:t xml:space="preserve"> с 1 января 2016 г.</w:t>
      </w:r>
    </w:p>
    <w:p>
      <w:pPr>
        <w:pStyle w:val="TextBody"/>
        <w:spacing w:lineRule="auto" w:line="240" w:before="0" w:after="0"/>
        <w:rPr/>
      </w:pPr>
      <w:r>
        <w:rPr/>
        <w:t xml:space="preserve">8. </w:t>
      </w:r>
      <w:r>
        <w:rPr>
          <w:b/>
          <w:color w:val="106BBE"/>
        </w:rPr>
        <w:t>Утратила силу</w:t>
      </w:r>
      <w:r>
        <w:rPr/>
        <w:t xml:space="preserve"> с 1 января 2016 г.</w:t>
      </w:r>
    </w:p>
    <w:p>
      <w:pPr>
        <w:pStyle w:val="TextBody"/>
        <w:spacing w:lineRule="auto" w:line="240" w:before="0" w:after="0"/>
        <w:ind w:left="1610" w:right="0" w:hanging="890"/>
        <w:rPr/>
      </w:pPr>
      <w:bookmarkStart w:id="4" w:name="part4"/>
      <w:bookmarkEnd w:id="4"/>
      <w:r>
        <w:rPr>
          <w:b/>
          <w:color w:val="26282F"/>
        </w:rPr>
        <w:t>Статья 4.1.</w:t>
      </w:r>
      <w:r>
        <w:rPr/>
        <w:t xml:space="preserve"> Единый реестр субъектов малого и среднего предпринимательства</w:t>
      </w:r>
    </w:p>
    <w:p>
      <w:pPr>
        <w:pStyle w:val="TextBody"/>
        <w:spacing w:lineRule="auto" w:line="240" w:before="0" w:after="0"/>
        <w:rPr/>
      </w:pPr>
      <w:r>
        <w:rP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r>
        <w:rPr>
          <w:b/>
          <w:color w:val="106BBE"/>
        </w:rPr>
        <w:t>статьей 4</w:t>
      </w:r>
      <w:r>
        <w:rP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pPr>
        <w:pStyle w:val="TextBody"/>
        <w:spacing w:lineRule="auto" w:line="240" w:before="0" w:after="0"/>
        <w:rPr/>
      </w:pPr>
      <w:r>
        <w:rPr/>
        <w:t xml:space="preserve">2. Ведение единого реестра субъектов малого и среднего предпринимательства осуществляется </w:t>
      </w:r>
      <w:r>
        <w:rPr>
          <w:b/>
          <w:color w:val="106BBE"/>
        </w:rPr>
        <w:t>федеральным органом исполнительной власти</w:t>
      </w:r>
      <w:r>
        <w:rPr/>
        <w:t>, осуществляющим функции по контролю и надзору за соблюдением законодательства о налогах и сборах (далее - уполномоченный орган).</w:t>
      </w:r>
    </w:p>
    <w:p>
      <w:pPr>
        <w:pStyle w:val="TextBody"/>
        <w:spacing w:lineRule="auto" w:line="240" w:before="0" w:after="0"/>
        <w:rPr/>
      </w:pPr>
      <w:r>
        <w:rP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pPr>
        <w:pStyle w:val="TextBody"/>
        <w:spacing w:lineRule="auto" w:line="240" w:before="0" w:after="0"/>
        <w:rPr/>
      </w:pPr>
      <w:r>
        <w:rPr/>
        <w:t>1) наименование юридического лица или фамилия, имя и (при наличии) отчество индивидуального предпринимателя;</w:t>
      </w:r>
    </w:p>
    <w:p>
      <w:pPr>
        <w:pStyle w:val="TextBody"/>
        <w:spacing w:lineRule="auto" w:line="240" w:before="0" w:after="0"/>
        <w:rPr/>
      </w:pPr>
      <w:r>
        <w:rPr/>
        <w:t>2) идентификационный номер налогоплательщика;</w:t>
      </w:r>
    </w:p>
    <w:p>
      <w:pPr>
        <w:pStyle w:val="TextBody"/>
        <w:spacing w:lineRule="auto" w:line="240" w:before="0" w:after="0"/>
        <w:rPr/>
      </w:pPr>
      <w:r>
        <w:rPr/>
        <w:t>3) место нахождения юридического лица или место жительства индивидуального предпринимателя;</w:t>
      </w:r>
    </w:p>
    <w:p>
      <w:pPr>
        <w:pStyle w:val="TextBody"/>
        <w:spacing w:lineRule="auto" w:line="240" w:before="0" w:after="0"/>
        <w:rPr/>
      </w:pPr>
      <w:r>
        <w:rP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pPr>
        <w:pStyle w:val="TextBody"/>
        <w:spacing w:lineRule="auto" w:line="240" w:before="0" w:after="0"/>
        <w:rPr/>
      </w:pPr>
      <w:r>
        <w:rPr/>
        <w:t>5) категория субъекта малого или среднего предпринимательства (микропредприятие, малое предприятие или среднее предприятие);</w:t>
      </w:r>
    </w:p>
    <w:p>
      <w:pPr>
        <w:pStyle w:val="TextBody"/>
        <w:spacing w:lineRule="auto" w:line="240" w:before="0" w:after="0"/>
        <w:rPr/>
      </w:pPr>
      <w:r>
        <w:rP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r>
        <w:rPr>
          <w:b/>
          <w:color w:val="106BBE"/>
        </w:rPr>
        <w:t>пунктом 1.1 статьи 102</w:t>
      </w:r>
      <w:r>
        <w:rPr/>
        <w:t xml:space="preserve"> Налогового кодекса Российской Федерации;</w:t>
      </w:r>
    </w:p>
    <w:p>
      <w:pPr>
        <w:pStyle w:val="TextBody"/>
        <w:spacing w:lineRule="auto" w:line="240" w:before="0" w:after="0"/>
        <w:rPr/>
      </w:pPr>
      <w:r>
        <w:rP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pPr>
        <w:pStyle w:val="TextBody"/>
        <w:spacing w:lineRule="auto" w:line="240" w:before="0" w:after="0"/>
        <w:rPr/>
      </w:pPr>
      <w:r>
        <w:rP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w:t>
      </w:r>
      <w:r>
        <w:rPr>
          <w:b/>
          <w:color w:val="106BBE"/>
        </w:rPr>
        <w:t>Общероссийскому классификатору</w:t>
      </w:r>
      <w:r>
        <w:rPr/>
        <w:t xml:space="preserve"> видов экономической деятельности;</w:t>
      </w:r>
    </w:p>
    <w:p>
      <w:pPr>
        <w:pStyle w:val="TextBody"/>
        <w:spacing w:lineRule="auto" w:line="240" w:before="0" w:after="0"/>
        <w:rPr/>
      </w:pPr>
      <w:r>
        <w:rP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pPr>
        <w:pStyle w:val="TextBody"/>
        <w:spacing w:lineRule="auto" w:line="240" w:before="0" w:after="0"/>
        <w:rPr/>
      </w:pPr>
      <w:r>
        <w:rPr/>
        <w:t xml:space="preserve">9) сведения о производимой юридическим лицом, индивидуальным предпринимателем продукции (в соответствии с </w:t>
      </w:r>
      <w:r>
        <w:rPr>
          <w:b/>
          <w:color w:val="106BBE"/>
        </w:rPr>
        <w:t>Общероссийским классификатором</w:t>
      </w:r>
      <w:r>
        <w:rP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pPr>
        <w:pStyle w:val="TextBody"/>
        <w:spacing w:lineRule="auto" w:line="240" w:before="0" w:after="0"/>
        <w:rPr/>
      </w:pPr>
      <w:r>
        <w:rP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pPr>
        <w:pStyle w:val="TextBody"/>
        <w:spacing w:lineRule="auto" w:line="240" w:before="0" w:after="0"/>
        <w:rPr/>
      </w:pPr>
      <w:r>
        <w:rP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w:t>
      </w:r>
      <w:r>
        <w:rPr>
          <w:b/>
          <w:color w:val="106BBE"/>
        </w:rPr>
        <w:t>Федеральным законом</w:t>
      </w:r>
      <w:r>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w:t>
      </w:r>
    </w:p>
    <w:p>
      <w:pPr>
        <w:pStyle w:val="TextBody"/>
        <w:spacing w:lineRule="auto" w:line="240" w:before="0" w:after="0"/>
        <w:rPr/>
      </w:pPr>
      <w:r>
        <w:rPr/>
        <w:t>11.1) указание на то, что юридическое лицо или индивидуальный предприниматель является социальным предприятием;</w:t>
      </w:r>
    </w:p>
    <w:p>
      <w:pPr>
        <w:pStyle w:val="TextBody"/>
        <w:spacing w:lineRule="auto" w:line="240" w:before="0" w:after="0"/>
        <w:rPr/>
      </w:pPr>
      <w:r>
        <w:rP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pPr>
        <w:pStyle w:val="TextBody"/>
        <w:spacing w:lineRule="auto" w:line="240" w:before="0" w:after="0"/>
        <w:rPr/>
      </w:pPr>
      <w:r>
        <w:rP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r>
        <w:rPr>
          <w:b/>
          <w:color w:val="106BBE"/>
        </w:rPr>
        <w:t>частью 5</w:t>
      </w:r>
      <w:r>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r>
        <w:rPr>
          <w:b/>
          <w:color w:val="106BBE"/>
        </w:rPr>
        <w:t>законодательством</w:t>
      </w:r>
      <w:r>
        <w:rP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r>
        <w:rPr>
          <w:b/>
          <w:color w:val="106BBE"/>
        </w:rPr>
        <w:t>частями 6 - 6.5</w:t>
      </w:r>
      <w:r>
        <w:rPr/>
        <w:t xml:space="preserve"> и </w:t>
      </w:r>
      <w:r>
        <w:rPr>
          <w:b/>
          <w:color w:val="106BBE"/>
        </w:rPr>
        <w:t>7.1</w:t>
      </w:r>
      <w:r>
        <w:rPr/>
        <w:t xml:space="preserve"> настоящей статьи.</w:t>
      </w:r>
    </w:p>
    <w:p>
      <w:pPr>
        <w:pStyle w:val="TextBody"/>
        <w:spacing w:lineRule="auto" w:line="240" w:before="0" w:after="0"/>
        <w:rPr/>
      </w:pPr>
      <w:r>
        <w:rPr/>
        <w:t xml:space="preserve">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r>
        <w:rPr>
          <w:b/>
          <w:color w:val="106BBE"/>
        </w:rPr>
        <w:t>законодательством</w:t>
      </w:r>
      <w:r>
        <w:rPr/>
        <w:t xml:space="preserve">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w:t>
      </w:r>
      <w:r>
        <w:rPr>
          <w:b/>
          <w:color w:val="106BBE"/>
        </w:rPr>
        <w:t>частями 6 - 6.5</w:t>
      </w:r>
      <w:r>
        <w:rPr/>
        <w:t xml:space="preserve"> и </w:t>
      </w:r>
      <w:r>
        <w:rPr>
          <w:b/>
          <w:color w:val="106BBE"/>
        </w:rPr>
        <w:t>7.1</w:t>
      </w:r>
      <w:r>
        <w:rPr/>
        <w:t xml:space="preserve"> настоящей статьи.</w:t>
      </w:r>
    </w:p>
    <w:p>
      <w:pPr>
        <w:pStyle w:val="TextBody"/>
        <w:spacing w:lineRule="auto" w:line="240" w:before="0" w:after="0"/>
        <w:rPr/>
      </w:pPr>
      <w:r>
        <w:rP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pPr>
        <w:pStyle w:val="TextBody"/>
        <w:spacing w:lineRule="auto" w:line="240" w:before="0" w:after="0"/>
        <w:rPr/>
      </w:pPr>
      <w:r>
        <w:rPr/>
        <w:t xml:space="preserve">1) указанные в </w:t>
      </w:r>
      <w:r>
        <w:rPr>
          <w:b/>
          <w:color w:val="106BBE"/>
        </w:rPr>
        <w:t>пунктах 1 - 5.1</w:t>
      </w:r>
      <w:r>
        <w:rPr/>
        <w:t xml:space="preserve">, </w:t>
      </w:r>
      <w:r>
        <w:rPr>
          <w:b/>
          <w:color w:val="106BBE"/>
        </w:rPr>
        <w:t>7</w:t>
      </w:r>
      <w:r>
        <w:rPr/>
        <w:t xml:space="preserve"> и </w:t>
      </w:r>
      <w:r>
        <w:rPr>
          <w:b/>
          <w:color w:val="106BBE"/>
        </w:rPr>
        <w:t>8 части 3</w:t>
      </w:r>
      <w:r>
        <w:rP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r>
        <w:rPr>
          <w:b/>
          <w:color w:val="106BBE"/>
        </w:rPr>
        <w:t>частью 3 статьи 4</w:t>
      </w:r>
      <w:r>
        <w:rPr/>
        <w:t xml:space="preserve"> настоящего Федерального закона), вносятся в единый реестр субъектов малого и среднего предпринимательства 10-го числа каждого месяца на основании указанных в </w:t>
      </w:r>
      <w:r>
        <w:rPr>
          <w:b/>
          <w:color w:val="106BBE"/>
        </w:rPr>
        <w:t>частях 4</w:t>
      </w:r>
      <w:r>
        <w:rPr/>
        <w:t xml:space="preserve"> и </w:t>
      </w:r>
      <w:r>
        <w:rPr>
          <w:b/>
          <w:color w:val="106BBE"/>
        </w:rPr>
        <w:t>4.1</w:t>
      </w:r>
      <w:r>
        <w:rP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TextBody"/>
        <w:spacing w:lineRule="auto" w:line="240" w:before="0" w:after="0"/>
        <w:rPr/>
      </w:pPr>
      <w:r>
        <w:rPr/>
        <w:t xml:space="preserve">2) указанные в </w:t>
      </w:r>
      <w:r>
        <w:rPr>
          <w:b/>
          <w:color w:val="106BBE"/>
        </w:rPr>
        <w:t>пунктах 1 - 5</w:t>
      </w:r>
      <w:r>
        <w:rPr/>
        <w:t xml:space="preserve">, </w:t>
      </w:r>
      <w:r>
        <w:rPr>
          <w:b/>
          <w:color w:val="106BBE"/>
        </w:rPr>
        <w:t>7</w:t>
      </w:r>
      <w:r>
        <w:rPr/>
        <w:t xml:space="preserve"> и </w:t>
      </w:r>
      <w:r>
        <w:rPr>
          <w:b/>
          <w:color w:val="106BBE"/>
        </w:rPr>
        <w:t>8 части 3</w:t>
      </w:r>
      <w:r>
        <w:rP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r>
        <w:rPr>
          <w:b/>
          <w:color w:val="106BBE"/>
        </w:rPr>
        <w:t>частью 3 статьи 4</w:t>
      </w:r>
      <w:r>
        <w:rP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r>
        <w:rPr>
          <w:b/>
          <w:color w:val="106BBE"/>
        </w:rPr>
        <w:t>пунктами 2</w:t>
      </w:r>
      <w:r>
        <w:rPr/>
        <w:t xml:space="preserve">, </w:t>
      </w:r>
      <w:r>
        <w:rPr>
          <w:b/>
          <w:color w:val="106BBE"/>
        </w:rPr>
        <w:t>2.1</w:t>
      </w:r>
      <w:r>
        <w:rPr/>
        <w:t xml:space="preserve">, </w:t>
      </w:r>
      <w:r>
        <w:rPr>
          <w:b/>
          <w:color w:val="106BBE"/>
        </w:rPr>
        <w:t>2.2</w:t>
      </w:r>
      <w:r>
        <w:rPr/>
        <w:t xml:space="preserve"> и </w:t>
      </w:r>
      <w:r>
        <w:rPr>
          <w:b/>
          <w:color w:val="106BBE"/>
        </w:rPr>
        <w:t>3 части 1.1 статьи 4</w:t>
      </w:r>
      <w:r>
        <w:rPr/>
        <w:t xml:space="preserve"> настоящего Федерального закона;</w:t>
      </w:r>
    </w:p>
    <w:p>
      <w:pPr>
        <w:pStyle w:val="TextBody"/>
        <w:spacing w:lineRule="auto" w:line="240" w:before="0" w:after="0"/>
        <w:rPr/>
      </w:pPr>
      <w:r>
        <w:rPr/>
        <w:t xml:space="preserve">3) содержащиеся в едином реестре субъектов малого и среднего предпринимательства сведения, указанные в </w:t>
      </w:r>
      <w:r>
        <w:rPr>
          <w:b/>
          <w:color w:val="106BBE"/>
        </w:rPr>
        <w:t>пунктах 1</w:t>
      </w:r>
      <w:r>
        <w:rPr/>
        <w:t xml:space="preserve">, </w:t>
      </w:r>
      <w:r>
        <w:rPr>
          <w:b/>
          <w:color w:val="106BBE"/>
        </w:rPr>
        <w:t>3</w:t>
      </w:r>
      <w:r>
        <w:rPr/>
        <w:t xml:space="preserve">, </w:t>
      </w:r>
      <w:r>
        <w:rPr>
          <w:b/>
          <w:color w:val="106BBE"/>
        </w:rPr>
        <w:t>7</w:t>
      </w:r>
      <w:r>
        <w:rPr/>
        <w:t xml:space="preserve"> и </w:t>
      </w:r>
      <w:r>
        <w:rPr>
          <w:b/>
          <w:color w:val="106BBE"/>
        </w:rPr>
        <w:t>8 части 3</w:t>
      </w:r>
      <w:r>
        <w:rP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pPr>
        <w:pStyle w:val="TextBody"/>
        <w:spacing w:lineRule="auto" w:line="240" w:before="0" w:after="0"/>
        <w:rPr/>
      </w:pPr>
      <w:r>
        <w:rPr/>
        <w:t xml:space="preserve">4) сведения, указанные в </w:t>
      </w:r>
      <w:r>
        <w:rPr>
          <w:b/>
          <w:color w:val="106BBE"/>
        </w:rPr>
        <w:t>пункте 6 части 3</w:t>
      </w:r>
      <w:r>
        <w:rP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pPr>
        <w:pStyle w:val="TextBody"/>
        <w:spacing w:lineRule="auto" w:line="240" w:before="0" w:after="0"/>
        <w:rPr/>
      </w:pPr>
      <w:r>
        <w:rP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w:t>
      </w:r>
      <w:r>
        <w:rPr>
          <w:b/>
          <w:color w:val="106BBE"/>
        </w:rPr>
        <w:t>законодательством</w:t>
      </w:r>
      <w:r>
        <w:rPr/>
        <w:t xml:space="preserve">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r>
        <w:rPr>
          <w:b/>
          <w:color w:val="106BBE"/>
        </w:rPr>
        <w:t>статьей 4</w:t>
      </w:r>
      <w:r>
        <w:rPr/>
        <w:t xml:space="preserve"> настоящего Федерального закона;</w:t>
      </w:r>
    </w:p>
    <w:p>
      <w:pPr>
        <w:pStyle w:val="TextBody"/>
        <w:spacing w:lineRule="auto" w:line="240" w:before="0" w:after="0"/>
        <w:rPr/>
      </w:pPr>
      <w:r>
        <w:rP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r>
        <w:rPr>
          <w:b/>
          <w:color w:val="106BBE"/>
        </w:rPr>
        <w:t>статьей 4</w:t>
      </w:r>
      <w:r>
        <w:rPr/>
        <w:t xml:space="preserve"> настоящего Федерального закона, и сведения о которых были ранее исключены из указанного реестра в соответствии с условиями, установленными </w:t>
      </w:r>
      <w:r>
        <w:rPr>
          <w:b/>
          <w:color w:val="106BBE"/>
        </w:rPr>
        <w:t>пунктом 5</w:t>
      </w:r>
      <w:r>
        <w:rPr/>
        <w:t xml:space="preserve">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w:t>
      </w:r>
      <w:r>
        <w:rPr>
          <w:b/>
          <w:color w:val="106BBE"/>
        </w:rPr>
        <w:t>пунктом 1</w:t>
      </w:r>
      <w:r>
        <w:rPr/>
        <w:t xml:space="preserve"> настоящей части;</w:t>
      </w:r>
    </w:p>
    <w:p>
      <w:pPr>
        <w:pStyle w:val="TextBody"/>
        <w:spacing w:lineRule="auto" w:line="240" w:before="0" w:after="0"/>
        <w:rPr/>
      </w:pPr>
      <w:r>
        <w:rPr/>
        <w:t xml:space="preserve">6) сведения, указанные в </w:t>
      </w:r>
      <w:r>
        <w:rPr>
          <w:b/>
          <w:color w:val="106BBE"/>
        </w:rPr>
        <w:t>пунктах 9 - 11 части 3</w:t>
      </w:r>
      <w:r>
        <w:rP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r>
        <w:rPr>
          <w:b/>
          <w:color w:val="106BBE"/>
        </w:rPr>
        <w:t>частью 8</w:t>
      </w:r>
      <w:r>
        <w:rPr/>
        <w:t xml:space="preserve"> настоящей статьи;</w:t>
      </w:r>
    </w:p>
    <w:p>
      <w:pPr>
        <w:pStyle w:val="TextBody"/>
        <w:spacing w:lineRule="auto" w:line="240" w:before="0" w:after="0"/>
        <w:rPr/>
      </w:pPr>
      <w:r>
        <w:rP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pPr>
        <w:pStyle w:val="TextBody"/>
        <w:spacing w:lineRule="auto" w:line="240" w:before="0" w:after="0"/>
        <w:rPr/>
      </w:pPr>
      <w:r>
        <w:rPr/>
        <w:t xml:space="preserve">8) сведения, указанные в </w:t>
      </w:r>
      <w:r>
        <w:rPr>
          <w:b/>
          <w:color w:val="106BBE"/>
        </w:rPr>
        <w:t>пункте 12 части 3</w:t>
      </w:r>
      <w:r>
        <w:rP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pPr>
        <w:pStyle w:val="TextBody"/>
        <w:spacing w:lineRule="auto" w:line="240" w:before="0" w:after="0"/>
        <w:rPr/>
      </w:pPr>
      <w:r>
        <w:rPr/>
        <w:t xml:space="preserve">9) сведения, указанные в </w:t>
      </w:r>
      <w:r>
        <w:rPr>
          <w:b/>
          <w:color w:val="106BBE"/>
        </w:rPr>
        <w:t>пункте 11.1 части 3</w:t>
      </w:r>
      <w:r>
        <w:rP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w:t>
      </w:r>
      <w:r>
        <w:rPr>
          <w:b/>
          <w:color w:val="106BBE"/>
        </w:rPr>
        <w:t>частью 6.4</w:t>
      </w:r>
      <w:r>
        <w:rPr/>
        <w:t xml:space="preserve"> настоящей статьи.</w:t>
      </w:r>
    </w:p>
    <w:p>
      <w:pPr>
        <w:pStyle w:val="TextBody"/>
        <w:spacing w:lineRule="auto" w:line="240" w:before="0" w:after="0"/>
        <w:rPr/>
      </w:pPr>
      <w:r>
        <w:rP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pPr>
        <w:pStyle w:val="TextBody"/>
        <w:spacing w:lineRule="auto" w:line="240" w:before="0" w:after="0"/>
        <w:rPr/>
      </w:pPr>
      <w:r>
        <w:rPr/>
        <w:t xml:space="preserve">1) биржами - сформированный в </w:t>
      </w:r>
      <w:r>
        <w:rPr>
          <w:b/>
          <w:color w:val="106BBE"/>
        </w:rPr>
        <w:t>порядке</w:t>
      </w:r>
      <w:r>
        <w:rPr/>
        <w:t>,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pPr>
        <w:pStyle w:val="TextBody"/>
        <w:spacing w:lineRule="auto" w:line="240" w:before="0" w:after="0"/>
        <w:rPr/>
      </w:pPr>
      <w:r>
        <w:rP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TextBody"/>
        <w:spacing w:lineRule="auto" w:line="240" w:before="0" w:after="0"/>
        <w:rPr/>
      </w:pPr>
      <w:r>
        <w:rPr/>
        <w:t xml:space="preserve">3) управляющей компанией, действующей в соответствии с </w:t>
      </w:r>
      <w:r>
        <w:rPr>
          <w:b/>
          <w:color w:val="106BBE"/>
        </w:rPr>
        <w:t>Федеральным законом</w:t>
      </w:r>
      <w:r>
        <w:rPr/>
        <w:t xml:space="preserve"> от 28 сентября 2010 года N 244-ФЗ "Об инновационном центре "Сколково", - реестр участников проекта, предусмотренный указанным Федеральным законом;</w:t>
      </w:r>
    </w:p>
    <w:p>
      <w:pPr>
        <w:pStyle w:val="TextBody"/>
        <w:spacing w:lineRule="auto" w:line="240" w:before="0" w:after="0"/>
        <w:rPr/>
      </w:pPr>
      <w:r>
        <w:rP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w:t>
      </w:r>
      <w:r>
        <w:rPr>
          <w:b/>
          <w:color w:val="106BBE"/>
        </w:rPr>
        <w:t>перечень</w:t>
      </w:r>
      <w:r>
        <w:rPr/>
        <w:t xml:space="preserve"> юридических лиц, предоставляющих государственную поддержку инновационной деятельности в формах, установленных </w:t>
      </w:r>
      <w:r>
        <w:rPr>
          <w:b/>
          <w:color w:val="106BBE"/>
        </w:rPr>
        <w:t>Федеральным законом</w:t>
      </w:r>
      <w:r>
        <w:rPr/>
        <w:t xml:space="preserve"> от 23 августа 1996 года N 127-ФЗ "О науке и государственной научно-технической политике";</w:t>
      </w:r>
    </w:p>
    <w:p>
      <w:pPr>
        <w:pStyle w:val="TextBody"/>
        <w:spacing w:lineRule="auto" w:line="240" w:before="0" w:after="0"/>
        <w:rPr/>
      </w:pPr>
      <w:r>
        <w:rP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r>
        <w:rPr>
          <w:b/>
          <w:color w:val="106BBE"/>
        </w:rPr>
        <w:t>порядке</w:t>
      </w:r>
      <w:r>
        <w:rP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r>
        <w:rPr>
          <w:b/>
          <w:color w:val="106BBE"/>
        </w:rPr>
        <w:t>класса 13</w:t>
      </w:r>
      <w:r>
        <w:rPr/>
        <w:t xml:space="preserve"> "Производство текстильных изделий", </w:t>
      </w:r>
      <w:r>
        <w:rPr>
          <w:b/>
          <w:color w:val="106BBE"/>
        </w:rPr>
        <w:t>класса 14</w:t>
      </w:r>
      <w:r>
        <w:rPr/>
        <w:t xml:space="preserve"> "Производство одежды", </w:t>
      </w:r>
      <w:r>
        <w:rPr>
          <w:b/>
          <w:color w:val="106BBE"/>
        </w:rPr>
        <w:t>класса 15</w:t>
      </w:r>
      <w:r>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w:t>
      </w:r>
      <w:r>
        <w:rPr>
          <w:b/>
          <w:color w:val="106BBE"/>
        </w:rPr>
        <w:t>предельное значение</w:t>
      </w:r>
      <w:r>
        <w:rPr/>
        <w:t xml:space="preserve">, установленное </w:t>
      </w:r>
      <w:r>
        <w:rPr>
          <w:b/>
          <w:color w:val="106BBE"/>
        </w:rPr>
        <w:t>подпунктом "б" пункта 2 части 1.1 статьи 4</w:t>
      </w:r>
      <w:r>
        <w:rPr/>
        <w:t xml:space="preserve"> настоящего Федерального закона, но не превысила предельное значение, установленное в соответствии с </w:t>
      </w:r>
      <w:r>
        <w:rPr>
          <w:b/>
          <w:color w:val="106BBE"/>
        </w:rPr>
        <w:t>пунктом 2.1 части 1.1 статьи 4</w:t>
      </w:r>
      <w:r>
        <w:rPr/>
        <w:t xml:space="preserve"> настоящего Федерального закона.</w:t>
      </w:r>
    </w:p>
    <w:p>
      <w:pPr>
        <w:pStyle w:val="TextBody"/>
        <w:spacing w:lineRule="auto" w:line="240" w:before="0" w:after="0"/>
        <w:rPr/>
      </w:pPr>
      <w:r>
        <w:rPr>
          <w:b/>
          <w:color w:val="106BBE"/>
        </w:rPr>
        <w:t>6.1.</w:t>
      </w:r>
      <w:r>
        <w:rPr/>
        <w:t xml:space="preserve">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r>
        <w:rPr>
          <w:b/>
          <w:color w:val="106BBE"/>
        </w:rPr>
        <w:t>подпунктом "а" пункта 1 части 1.1 статьи 4</w:t>
      </w:r>
      <w:r>
        <w:rPr/>
        <w:t xml:space="preserve"> настоящего Федерального закона (за исключением условий, установленных </w:t>
      </w:r>
      <w:r>
        <w:rPr>
          <w:b/>
          <w:color w:val="106BBE"/>
        </w:rPr>
        <w:t>абзацем третьим</w:t>
      </w:r>
      <w:r>
        <w:rP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pPr>
        <w:pStyle w:val="TextBody"/>
        <w:spacing w:lineRule="auto" w:line="240" w:before="0" w:after="0"/>
        <w:rPr/>
      </w:pPr>
      <w:r>
        <w:rP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TextBody"/>
        <w:spacing w:lineRule="auto" w:line="240" w:before="0" w:after="0"/>
        <w:rPr/>
      </w:pPr>
      <w:r>
        <w:rP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r>
        <w:rPr>
          <w:b/>
          <w:color w:val="106BBE"/>
        </w:rPr>
        <w:t>абзацем вторым подпункта "а" пункта 1 части 1.1 статьи 4</w:t>
      </w:r>
      <w:r>
        <w:rPr/>
        <w:t xml:space="preserve">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w:t>
      </w:r>
      <w:r>
        <w:rPr>
          <w:b/>
          <w:color w:val="106BBE"/>
        </w:rPr>
        <w:t>Федеральным законом</w:t>
      </w:r>
      <w:r>
        <w:rP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абзацем вторым подпункта "а" пункта 1 части 1.1 статьи 4 настоящего Федерального закона;</w:t>
      </w:r>
    </w:p>
    <w:p>
      <w:pPr>
        <w:pStyle w:val="TextBody"/>
        <w:spacing w:lineRule="auto" w:line="240" w:before="0" w:after="0"/>
        <w:rPr/>
      </w:pPr>
      <w:r>
        <w:rPr/>
        <w:t xml:space="preserve">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w:t>
      </w:r>
      <w:r>
        <w:rPr>
          <w:b/>
          <w:color w:val="106BBE"/>
        </w:rPr>
        <w:t>Федеральным законом</w:t>
      </w:r>
      <w:r>
        <w:rPr/>
        <w:t xml:space="preserve"> от 30 декабря 2008 года N 307-ФЗ "Об аудиторской деятельности", - саморегулируемой организацией аудиторов.</w:t>
      </w:r>
    </w:p>
    <w:p>
      <w:pPr>
        <w:pStyle w:val="TextBody"/>
        <w:spacing w:lineRule="auto" w:line="240" w:before="0" w:after="0"/>
        <w:rPr/>
      </w:pPr>
      <w:r>
        <w:rP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r>
        <w:rPr>
          <w:b/>
          <w:color w:val="106BBE"/>
        </w:rPr>
        <w:t>пунктом 12 части 3</w:t>
      </w:r>
      <w:r>
        <w:rPr/>
        <w:t xml:space="preserve"> настоящей статьи, и сроки представления такими лицами указанных сведений в уполномоченный орган.</w:t>
      </w:r>
    </w:p>
    <w:p>
      <w:pPr>
        <w:pStyle w:val="TextBody"/>
        <w:spacing w:lineRule="auto" w:line="240" w:before="0" w:after="0"/>
        <w:rPr/>
      </w:pPr>
      <w:r>
        <w:rP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w:t>
      </w:r>
      <w:r>
        <w:rPr>
          <w:b/>
          <w:color w:val="106BBE"/>
        </w:rPr>
        <w:t>порядке</w:t>
      </w:r>
      <w:r>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pPr>
        <w:pStyle w:val="TextBody"/>
        <w:spacing w:lineRule="auto" w:line="240" w:before="0" w:after="0"/>
        <w:rPr/>
      </w:pPr>
      <w:r>
        <w:rP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TextBody"/>
        <w:spacing w:lineRule="auto" w:line="240" w:before="0" w:after="0"/>
        <w:rPr/>
      </w:pPr>
      <w:r>
        <w:rP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общественные объединения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r>
        <w:rPr>
          <w:b/>
          <w:color w:val="106BBE"/>
        </w:rPr>
        <w:t>подпунктом "ж" пункта 1 части 1.1 статьи 4</w:t>
      </w:r>
      <w:r>
        <w:rP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pPr>
        <w:pStyle w:val="TextBody"/>
        <w:spacing w:lineRule="auto" w:line="240" w:before="0" w:after="0"/>
        <w:rPr/>
      </w:pPr>
      <w:r>
        <w:rP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r>
        <w:rPr>
          <w:b/>
          <w:color w:val="106BBE"/>
        </w:rPr>
        <w:t>частями восьмой</w:t>
      </w:r>
      <w:r>
        <w:rPr/>
        <w:t xml:space="preserve"> и </w:t>
      </w:r>
      <w:r>
        <w:rPr>
          <w:b/>
          <w:color w:val="106BBE"/>
        </w:rPr>
        <w:t>девятой статьи 33</w:t>
      </w:r>
      <w:r>
        <w:rP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pPr>
        <w:pStyle w:val="TextBody"/>
        <w:spacing w:lineRule="auto" w:line="240" w:before="0" w:after="0"/>
        <w:rPr/>
      </w:pPr>
      <w:r>
        <w:rPr/>
        <w:t xml:space="preserve">7. Указанные в </w:t>
      </w:r>
      <w:r>
        <w:rPr>
          <w:b/>
          <w:color w:val="106BBE"/>
        </w:rPr>
        <w:t>пункте 12 части 3</w:t>
      </w:r>
      <w:r>
        <w:rPr/>
        <w:t xml:space="preserve"> и </w:t>
      </w:r>
      <w:r>
        <w:rPr>
          <w:b/>
          <w:color w:val="106BBE"/>
        </w:rPr>
        <w:t>частях 6 - 6.2</w:t>
      </w:r>
      <w:r>
        <w:rPr/>
        <w:t xml:space="preserve">, </w:t>
      </w:r>
      <w:r>
        <w:rPr>
          <w:b/>
          <w:color w:val="106BBE"/>
        </w:rPr>
        <w:t>6.4</w:t>
      </w:r>
      <w:r>
        <w:rPr/>
        <w:t xml:space="preserve">, </w:t>
      </w:r>
      <w:r>
        <w:rPr>
          <w:b/>
          <w:color w:val="106BBE"/>
        </w:rPr>
        <w:t>6.5</w:t>
      </w:r>
      <w:r>
        <w:rPr/>
        <w:t xml:space="preserve"> настоящей статьи сведения представляются в уполномоченный орган в форме электронных документов, подписанных усиленной </w:t>
      </w:r>
      <w:r>
        <w:rPr>
          <w:b/>
          <w:color w:val="106BBE"/>
        </w:rPr>
        <w:t>квалифицированной электронной подписью</w:t>
      </w:r>
      <w:r>
        <w:rPr/>
        <w:t>, с использованием официального сайта уполномоченного органа в сети "Интернет".</w:t>
      </w:r>
    </w:p>
    <w:p>
      <w:pPr>
        <w:pStyle w:val="TextBody"/>
        <w:spacing w:lineRule="auto" w:line="240" w:before="0" w:after="0"/>
        <w:rPr/>
      </w:pPr>
      <w:r>
        <w:rPr/>
        <w:t xml:space="preserve">7.1. Указанные в </w:t>
      </w:r>
      <w:r>
        <w:rPr>
          <w:b/>
          <w:color w:val="106BBE"/>
        </w:rPr>
        <w:t>частях 6 - 6.2</w:t>
      </w:r>
      <w:r>
        <w:rPr/>
        <w:t xml:space="preserve">, </w:t>
      </w:r>
      <w:r>
        <w:rPr>
          <w:b/>
          <w:color w:val="106BBE"/>
        </w:rPr>
        <w:t>6.4</w:t>
      </w:r>
      <w:r>
        <w:rPr/>
        <w:t xml:space="preserve"> и </w:t>
      </w:r>
      <w:r>
        <w:rPr>
          <w:b/>
          <w:color w:val="106BBE"/>
        </w:rPr>
        <w:t>6.5</w:t>
      </w:r>
      <w:r>
        <w:rP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w:t>
      </w:r>
      <w:r>
        <w:rPr>
          <w:b/>
          <w:color w:val="106BBE"/>
        </w:rPr>
        <w:t>электронной подписью</w:t>
      </w:r>
      <w:r>
        <w:rPr/>
        <w:t>, с использованием официального сайта уполномоченного органа в сети "Интернет".</w:t>
      </w:r>
    </w:p>
    <w:p>
      <w:pPr>
        <w:pStyle w:val="TextBody"/>
        <w:spacing w:lineRule="auto" w:line="240" w:before="0" w:after="0"/>
        <w:rPr/>
      </w:pPr>
      <w:r>
        <w:rPr/>
        <w:t xml:space="preserve">8. Сведения, указанные в </w:t>
      </w:r>
      <w:r>
        <w:rPr>
          <w:b/>
          <w:color w:val="106BBE"/>
        </w:rPr>
        <w:t>пунктах 9 - 11 части 3</w:t>
      </w:r>
      <w:r>
        <w:rP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w:t>
      </w:r>
      <w:r>
        <w:rPr>
          <w:b/>
          <w:color w:val="106BBE"/>
        </w:rPr>
        <w:t>квалифицированной электронной подписью</w:t>
      </w:r>
      <w:r>
        <w:rPr/>
        <w:t>,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pPr>
        <w:pStyle w:val="TextBody"/>
        <w:spacing w:lineRule="auto" w:line="240" w:before="0" w:after="0"/>
        <w:rPr/>
      </w:pPr>
      <w:r>
        <w:rP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pPr>
        <w:pStyle w:val="TextBody"/>
        <w:spacing w:lineRule="auto" w:line="240" w:before="0" w:after="0"/>
        <w:ind w:left="1610" w:right="0" w:hanging="890"/>
        <w:rPr/>
      </w:pPr>
      <w:bookmarkStart w:id="5" w:name="part5"/>
      <w:bookmarkEnd w:id="5"/>
      <w:r>
        <w:rPr>
          <w:b/>
          <w:color w:val="26282F"/>
        </w:rPr>
        <w:t>Статья 4.2.</w:t>
      </w:r>
      <w:r>
        <w:rPr/>
        <w:t xml:space="preserve">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а также особенности внесения сведений об указанных юридических лицах в единый реестр субъектов малого и среднего предпринимательства</w:t>
      </w:r>
    </w:p>
    <w:p>
      <w:pPr>
        <w:pStyle w:val="TextBody"/>
        <w:spacing w:lineRule="auto" w:line="240" w:before="0" w:after="0"/>
        <w:rPr/>
      </w:pPr>
      <w:r>
        <w:rPr/>
        <w:t xml:space="preserve">1. Хозяйственные общества, хозяйственные товарищества, хозяйственные партнерства, соответствующие одному из требований, указанных в </w:t>
      </w:r>
      <w:r>
        <w:rPr>
          <w:b/>
          <w:color w:val="106BBE"/>
        </w:rPr>
        <w:t>пункте 1 части 1.1 статьи 4</w:t>
      </w:r>
      <w:r>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r>
        <w:rPr>
          <w:b/>
          <w:color w:val="106BBE"/>
        </w:rPr>
        <w:t>подпункте "б" пункта 2 части 1.1 статьи 4</w:t>
      </w:r>
      <w:r>
        <w:rPr/>
        <w:t xml:space="preserve"> настоящего Федерального закона,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b/>
          <w:color w:val="106BBE"/>
        </w:rPr>
        <w:t>абзацем третьим пункта 2 статьи 19.1</w:t>
      </w:r>
      <w:r>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p>
      <w:pPr>
        <w:pStyle w:val="TextBody"/>
        <w:spacing w:lineRule="auto" w:line="240" w:before="0" w:after="0"/>
        <w:rPr/>
      </w:pPr>
      <w:r>
        <w:rPr/>
        <w:t xml:space="preserve">2. Хозяйственные общества, хозяйственные товарищества, хозяйственные партнерства, соответствующие одному из требований, указанных в </w:t>
      </w:r>
      <w:r>
        <w:rPr>
          <w:b/>
          <w:color w:val="106BBE"/>
        </w:rPr>
        <w:t>пункте 1 части 1.1 статьи 4</w:t>
      </w:r>
      <w:r>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r>
        <w:rPr>
          <w:b/>
          <w:color w:val="106BBE"/>
        </w:rPr>
        <w:t>подпункте "б" пункта 2 части 1.1 статьи 4</w:t>
      </w:r>
      <w:r>
        <w:rPr/>
        <w:t xml:space="preserve"> настоящего Федерального закона,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b/>
          <w:color w:val="106BBE"/>
        </w:rPr>
        <w:t>абзацем третьим пункта 3 статьи 19.1</w:t>
      </w:r>
      <w:r>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p>
      <w:pPr>
        <w:pStyle w:val="TextBody"/>
        <w:spacing w:lineRule="auto" w:line="240" w:before="0" w:after="0"/>
        <w:rPr/>
      </w:pPr>
      <w:r>
        <w:rPr/>
        <w:t xml:space="preserve">3. Категория субъекта малого или среднего предпринимательства для юридического лица из числа указанных в </w:t>
      </w:r>
      <w:r>
        <w:rPr>
          <w:b/>
          <w:color w:val="106BBE"/>
        </w:rPr>
        <w:t>части 1</w:t>
      </w:r>
      <w:r>
        <w:rPr/>
        <w:t xml:space="preserve"> настоящей статьи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r>
        <w:rPr>
          <w:b/>
          <w:color w:val="106BBE"/>
        </w:rPr>
        <w:t>частью 1.1 статьи 4</w:t>
      </w:r>
      <w:r>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TextBody"/>
        <w:spacing w:lineRule="auto" w:line="240" w:before="0" w:after="0"/>
        <w:rPr/>
      </w:pPr>
      <w:r>
        <w:rPr/>
        <w:t xml:space="preserve">4. Категория субъекта малого или среднего предпринимательства для юридического лица из числа указанных в </w:t>
      </w:r>
      <w:r>
        <w:rPr>
          <w:b/>
          <w:color w:val="106BBE"/>
        </w:rPr>
        <w:t>части 2</w:t>
      </w:r>
      <w:r>
        <w:rPr/>
        <w:t xml:space="preserve">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r>
        <w:rPr>
          <w:b/>
          <w:color w:val="106BBE"/>
        </w:rPr>
        <w:t>частью 1.1 статьи 4</w:t>
      </w:r>
      <w:r>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TextBody"/>
        <w:spacing w:lineRule="auto" w:line="240" w:before="0" w:after="0"/>
        <w:rPr/>
      </w:pPr>
      <w:r>
        <w:rPr/>
        <w:t xml:space="preserve">5. Категория субъекта малого или среднего предпринимательства для юридического лица из числа указанных в </w:t>
      </w:r>
      <w:r>
        <w:rPr>
          <w:b/>
          <w:color w:val="106BBE"/>
        </w:rPr>
        <w:t>части 2</w:t>
      </w:r>
      <w:r>
        <w:rPr/>
        <w:t xml:space="preserve">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r>
        <w:rPr>
          <w:b/>
          <w:color w:val="106BBE"/>
        </w:rPr>
        <w:t>частью 1.1 статьи 4</w:t>
      </w:r>
      <w:r>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2025 года.</w:t>
      </w:r>
    </w:p>
    <w:p>
      <w:pPr>
        <w:pStyle w:val="TextBody"/>
        <w:spacing w:lineRule="auto" w:line="240" w:before="0" w:after="0"/>
        <w:rPr/>
      </w:pPr>
      <w:r>
        <w:rPr/>
        <w:t xml:space="preserve">6. Указанные в </w:t>
      </w:r>
      <w:r>
        <w:rPr>
          <w:b/>
          <w:color w:val="106BBE"/>
        </w:rPr>
        <w:t>пунктах 1 - 5.1</w:t>
      </w:r>
      <w:r>
        <w:rPr/>
        <w:t xml:space="preserve">, </w:t>
      </w:r>
      <w:r>
        <w:rPr>
          <w:b/>
          <w:color w:val="106BBE"/>
        </w:rPr>
        <w:t>7</w:t>
      </w:r>
      <w:r>
        <w:rPr/>
        <w:t xml:space="preserve"> и </w:t>
      </w:r>
      <w:r>
        <w:rPr>
          <w:b/>
          <w:color w:val="106BBE"/>
        </w:rPr>
        <w:t>8 части 3 статьи 4.1</w:t>
      </w:r>
      <w:r>
        <w:rPr/>
        <w:t xml:space="preserve"> настоящего Федерального закона сведения о юридических лицах, отвечающих условиям отнесения к субъектам малого и среднего предпринимательства, установленным </w:t>
      </w:r>
      <w:r>
        <w:rPr>
          <w:b/>
          <w:color w:val="106BBE"/>
        </w:rPr>
        <w:t>частями 1</w:t>
      </w:r>
      <w:r>
        <w:rPr/>
        <w:t xml:space="preserve"> и </w:t>
      </w:r>
      <w:r>
        <w:rPr>
          <w:b/>
          <w:color w:val="106BBE"/>
        </w:rPr>
        <w:t>2</w:t>
      </w:r>
      <w:r>
        <w:rPr/>
        <w:t xml:space="preserve"> настоящей статьи, вносятся в единый реестр субъектов малого и среднего предпринимательства 10-го числа месяца, в котором представлены в уполномоченный орган сведения в соответствии с </w:t>
      </w:r>
      <w:r>
        <w:rPr>
          <w:b/>
          <w:color w:val="106BBE"/>
        </w:rPr>
        <w:t>частью 7</w:t>
      </w:r>
      <w:r>
        <w:rPr/>
        <w:t xml:space="preserve"> настоящей статьи и </w:t>
      </w:r>
      <w:r>
        <w:rPr>
          <w:b/>
          <w:color w:val="106BBE"/>
        </w:rPr>
        <w:t>пунктами 1 - 4 части 6</w:t>
      </w:r>
      <w:r>
        <w:rPr/>
        <w:t xml:space="preserve">, </w:t>
      </w:r>
      <w:r>
        <w:rPr>
          <w:b/>
          <w:color w:val="106BBE"/>
        </w:rPr>
        <w:t>частями 6.1</w:t>
      </w:r>
      <w:r>
        <w:rPr/>
        <w:t xml:space="preserve">, </w:t>
      </w:r>
      <w:r>
        <w:rPr>
          <w:b/>
          <w:color w:val="106BBE"/>
        </w:rPr>
        <w:t>6.2</w:t>
      </w:r>
      <w:r>
        <w:rPr/>
        <w:t xml:space="preserve"> и </w:t>
      </w:r>
      <w:r>
        <w:rPr>
          <w:b/>
          <w:color w:val="106BBE"/>
        </w:rPr>
        <w:t>6.5 статьи 4.1</w:t>
      </w:r>
      <w:r>
        <w:rPr/>
        <w:t xml:space="preserve"> настоящего Федерального закона, при условии наличия по состоянию на 1-е число этого месяца в едином государственном реестре юридических лиц сведений, внесенных на основании решений о государственной регистрации, принятых в соответствии с </w:t>
      </w:r>
      <w:r>
        <w:rPr>
          <w:b/>
          <w:color w:val="106BBE"/>
        </w:rPr>
        <w:t>абзацем третьим пункта 2</w:t>
      </w:r>
      <w:r>
        <w:rPr/>
        <w:t xml:space="preserve"> и </w:t>
      </w:r>
      <w:r>
        <w:rPr>
          <w:b/>
          <w:color w:val="106BBE"/>
        </w:rPr>
        <w:t>абзацем третьим пункта 3 статьи 19.1</w:t>
      </w:r>
      <w:r>
        <w:rPr/>
        <w:t xml:space="preserve"> Федерального закона от 30 ноября 1994 года N 52-ФЗ "О введении в действие части первой Гражданского кодекса Российской Федерации". Сведения об указанных юридических лицах вносятся в единый реестр субъектов малого и среднего предпринимательства без учета условий, установленных </w:t>
      </w:r>
      <w:r>
        <w:rPr>
          <w:b/>
          <w:color w:val="106BBE"/>
        </w:rPr>
        <w:t>пунктами 2</w:t>
      </w:r>
      <w:r>
        <w:rPr/>
        <w:t xml:space="preserve"> и </w:t>
      </w:r>
      <w:r>
        <w:rPr>
          <w:b/>
          <w:color w:val="106BBE"/>
        </w:rPr>
        <w:t>3 части 1.1 статьи 4</w:t>
      </w:r>
      <w:r>
        <w:rPr/>
        <w:t xml:space="preserve"> настоящего Федерального закона.</w:t>
      </w:r>
    </w:p>
    <w:p>
      <w:pPr>
        <w:pStyle w:val="TextBody"/>
        <w:spacing w:lineRule="auto" w:line="240" w:before="0" w:after="0"/>
        <w:rPr/>
      </w:pPr>
      <w:r>
        <w:rPr/>
        <w:t xml:space="preserve">7. В целях ведения единого реестра субъектов малого и среднего предпринимательства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представляет в уполномоченный орган ежемесячно (с 1-го по 5-е число месяца, но не позднее 5 июня 2025 года) сформированный по состоянию на 1-е число месяца внесения сведений о юридических лицах в единый реестр субъектов малого и среднего предпринимательства перечень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r>
        <w:rPr>
          <w:b/>
          <w:color w:val="106BBE"/>
        </w:rPr>
        <w:t>подпункте "б" пункта 2 части 1.1 статьи 4</w:t>
      </w:r>
      <w:r>
        <w:rPr/>
        <w:t xml:space="preserve"> настоящего Федерального закона. Указанный перечень формируется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на основании имеющихся у него первичных статистических данных по утвержденным им в целях реализации федерального плана статистических работ формам федерального статистического наблюдения.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TextBody"/>
        <w:spacing w:lineRule="auto" w:line="240" w:before="0" w:after="0"/>
        <w:rPr/>
      </w:pPr>
      <w:r>
        <w:rPr/>
        <w:t xml:space="preserve">8. Датой внесения в единый реестр субъектов малого и среднего предпринимательства сведений о юридических лицах, отвечающих условиям отнесения к субъектам малого и среднего предпринимательства, установленным </w:t>
      </w:r>
      <w:r>
        <w:rPr>
          <w:b/>
          <w:color w:val="106BBE"/>
        </w:rPr>
        <w:t>частями 1</w:t>
      </w:r>
      <w:r>
        <w:rPr/>
        <w:t xml:space="preserve"> и </w:t>
      </w:r>
      <w:r>
        <w:rPr>
          <w:b/>
          <w:color w:val="106BBE"/>
        </w:rPr>
        <w:t>2</w:t>
      </w:r>
      <w:r>
        <w:rPr/>
        <w:t xml:space="preserve"> настоящей статьи, является 10 января 2023 года при условии внесения сведений о таких юридических лицах в единый реестр субъектов малого и среднего предпринимательства до 10 июня 2024 года включительно.</w:t>
      </w:r>
    </w:p>
    <w:p>
      <w:pPr>
        <w:pStyle w:val="TextBody"/>
        <w:spacing w:lineRule="auto" w:line="240" w:before="0" w:after="0"/>
        <w:rPr/>
      </w:pPr>
      <w:r>
        <w:rPr/>
        <w:t xml:space="preserve">9. Датой внесения в единый реестр субъектов малого и среднего предпринимательства сведений о юридических лицах, отвечающих условиям отнесения к субъектам малого и среднего предпринимательства, установленным </w:t>
      </w:r>
      <w:r>
        <w:rPr>
          <w:b/>
          <w:color w:val="106BBE"/>
        </w:rPr>
        <w:t>частью 2</w:t>
      </w:r>
      <w:r>
        <w:rPr/>
        <w:t xml:space="preserve"> настоящей статьи, является 10 января 2024 года при условии внесения сведений о таких юридических лицах в единый реестр субъектов малого и среднего предпринимательства с 10 июля 2024 года до 10 июня 2025 года включительно.</w:t>
      </w:r>
    </w:p>
    <w:p>
      <w:pPr>
        <w:pStyle w:val="TextBody"/>
        <w:spacing w:lineRule="auto" w:line="240" w:before="0" w:after="0"/>
        <w:ind w:left="1610" w:right="0" w:hanging="890"/>
        <w:rPr/>
      </w:pPr>
      <w:bookmarkStart w:id="6" w:name="part6"/>
      <w:bookmarkEnd w:id="6"/>
      <w:r>
        <w:rPr>
          <w:b/>
          <w:color w:val="26282F"/>
        </w:rPr>
        <w:t xml:space="preserve">Статья 5. </w:t>
      </w:r>
      <w:r>
        <w:rPr/>
        <w:t>Федеральные статистические наблюдения за деятельностью субъектов малого и среднего предпринимательства</w:t>
      </w:r>
    </w:p>
    <w:p>
      <w:pPr>
        <w:pStyle w:val="TextBody"/>
        <w:spacing w:lineRule="auto" w:line="240" w:before="0" w:after="0"/>
        <w:rPr/>
      </w:pPr>
      <w:r>
        <w:rP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w:t>
      </w:r>
      <w:r>
        <w:rPr>
          <w:b/>
          <w:color w:val="106BBE"/>
        </w:rPr>
        <w:t>сплошных статистических наблюдений</w:t>
      </w:r>
      <w:r>
        <w:rPr/>
        <w:t xml:space="preserve">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pPr>
        <w:pStyle w:val="TextBody"/>
        <w:spacing w:lineRule="auto" w:line="240" w:before="0" w:after="0"/>
        <w:rPr/>
      </w:pPr>
      <w:r>
        <w:rPr/>
        <w:t>2. Сплошные статистические наблюдения за деятельностью субъектов малого и среднего предпринимательства проводятся один раз в пять лет.</w:t>
      </w:r>
    </w:p>
    <w:p>
      <w:pPr>
        <w:pStyle w:val="TextBody"/>
        <w:spacing w:lineRule="auto" w:line="240" w:before="0" w:after="0"/>
        <w:rPr/>
      </w:pPr>
      <w:r>
        <w:rP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r>
        <w:rPr>
          <w:b/>
          <w:color w:val="106BBE"/>
        </w:rPr>
        <w:t>Порядок</w:t>
      </w:r>
      <w:r>
        <w:rPr/>
        <w:t xml:space="preserve"> проведения выборочных статистических наблюдений определяется Правительством Российской Федерации.</w:t>
      </w:r>
    </w:p>
    <w:p>
      <w:pPr>
        <w:pStyle w:val="TextBody"/>
        <w:spacing w:lineRule="auto" w:line="240" w:before="0" w:after="0"/>
        <w:rPr/>
      </w:pPr>
      <w:r>
        <w:rPr/>
        <w:t xml:space="preserve">4. Федеральные органы государственной власти, органы государственной власти субъектов Российской Федерации, органы местного самоуправления обязаны представлять бесплатно в федеральные органы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r>
        <w:rPr>
          <w:b/>
          <w:color w:val="106BBE"/>
        </w:rPr>
        <w:t>законодательством</w:t>
      </w:r>
      <w:r>
        <w:rP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pPr>
        <w:pStyle w:val="TextBody"/>
        <w:spacing w:lineRule="auto" w:line="240" w:before="0" w:after="0"/>
        <w:ind w:left="1610" w:right="0" w:hanging="890"/>
        <w:rPr/>
      </w:pPr>
      <w:bookmarkStart w:id="7" w:name="part7"/>
      <w:bookmarkEnd w:id="7"/>
      <w:r>
        <w:rPr>
          <w:b/>
          <w:color w:val="26282F"/>
        </w:rPr>
        <w:t xml:space="preserve">Статья 6. </w:t>
      </w:r>
      <w:r>
        <w:rPr/>
        <w:t>Основные цели и принципы государственной политики в области развития малого и среднего предпринимательства в Российской Федерации</w:t>
      </w:r>
    </w:p>
    <w:p>
      <w:pPr>
        <w:pStyle w:val="TextBody"/>
        <w:spacing w:lineRule="auto" w:line="240" w:before="0" w:after="0"/>
        <w:rPr/>
      </w:pPr>
      <w:r>
        <w:rP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pPr>
        <w:pStyle w:val="TextBody"/>
        <w:spacing w:lineRule="auto" w:line="240" w:before="0" w:after="0"/>
        <w:rPr/>
      </w:pPr>
      <w:r>
        <w:rPr/>
        <w:t>2. Основными целями государственной политики в области развития малого и среднего предпринимательства в Российской Федерации являются:</w:t>
      </w:r>
    </w:p>
    <w:p>
      <w:pPr>
        <w:pStyle w:val="TextBody"/>
        <w:spacing w:lineRule="auto" w:line="240" w:before="0" w:after="0"/>
        <w:rPr/>
      </w:pPr>
      <w:r>
        <w:rPr/>
        <w:t>1) развитие субъектов малого и среднего предпринимательства в целях формирования конкурентной среды в экономике Российской Федерации;</w:t>
      </w:r>
    </w:p>
    <w:p>
      <w:pPr>
        <w:pStyle w:val="TextBody"/>
        <w:spacing w:lineRule="auto" w:line="240" w:before="0" w:after="0"/>
        <w:rPr/>
      </w:pPr>
      <w:r>
        <w:rPr/>
        <w:t>2) обеспечение благоприятных условий для развития субъектов малого и среднего предпринимательства;</w:t>
      </w:r>
    </w:p>
    <w:p>
      <w:pPr>
        <w:pStyle w:val="TextBody"/>
        <w:spacing w:lineRule="auto" w:line="240" w:before="0" w:after="0"/>
        <w:rPr/>
      </w:pPr>
      <w:r>
        <w:rPr/>
        <w:t>3) обеспечение конкурентоспособности субъектов малого и среднего предпринимательства;</w:t>
      </w:r>
    </w:p>
    <w:p>
      <w:pPr>
        <w:pStyle w:val="TextBody"/>
        <w:spacing w:lineRule="auto" w:line="240" w:before="0" w:after="0"/>
        <w:rPr/>
      </w:pPr>
      <w:r>
        <w:rP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pPr>
        <w:pStyle w:val="TextBody"/>
        <w:spacing w:lineRule="auto" w:line="240" w:before="0" w:after="0"/>
        <w:rPr/>
      </w:pPr>
      <w:r>
        <w:rPr/>
        <w:t>5) увеличение количества субъектов малого и среднего предпринимательства;</w:t>
      </w:r>
    </w:p>
    <w:p>
      <w:pPr>
        <w:pStyle w:val="TextBody"/>
        <w:spacing w:lineRule="auto" w:line="240" w:before="0" w:after="0"/>
        <w:rPr/>
      </w:pPr>
      <w:r>
        <w:rPr/>
        <w:t>6) обеспечение занятости населения и развитие самозанятости;</w:t>
      </w:r>
    </w:p>
    <w:p>
      <w:pPr>
        <w:pStyle w:val="TextBody"/>
        <w:spacing w:lineRule="auto" w:line="240" w:before="0" w:after="0"/>
        <w:rPr/>
      </w:pPr>
      <w:r>
        <w:rPr/>
        <w:t>7) увеличение доли производимых субъектами малого и среднего предпринимательства товаров (работ, услуг) в объеме валового внутреннего продукта;</w:t>
      </w:r>
    </w:p>
    <w:p>
      <w:pPr>
        <w:pStyle w:val="TextBody"/>
        <w:spacing w:lineRule="auto" w:line="240" w:before="0" w:after="0"/>
        <w:rPr/>
      </w:pPr>
      <w:r>
        <w:rP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pPr>
        <w:pStyle w:val="TextBody"/>
        <w:spacing w:lineRule="auto" w:line="240" w:before="0" w:after="0"/>
        <w:rPr/>
      </w:pPr>
      <w:r>
        <w:rPr/>
        <w:t>3. Основными принципами государственной политики в области развития малого и среднего предпринимательства в Российской Федерации являются:</w:t>
      </w:r>
    </w:p>
    <w:p>
      <w:pPr>
        <w:pStyle w:val="TextBody"/>
        <w:spacing w:lineRule="auto" w:line="240" w:before="0" w:after="0"/>
        <w:rPr/>
      </w:pPr>
      <w:r>
        <w:rP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pPr>
        <w:pStyle w:val="TextBody"/>
        <w:spacing w:lineRule="auto" w:line="240" w:before="0" w:after="0"/>
        <w:rPr/>
      </w:pPr>
      <w:r>
        <w:rP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pPr>
        <w:pStyle w:val="TextBody"/>
        <w:spacing w:lineRule="auto" w:line="240" w:before="0" w:after="0"/>
        <w:rPr/>
      </w:pPr>
      <w:r>
        <w:rP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pPr>
        <w:pStyle w:val="TextBody"/>
        <w:spacing w:lineRule="auto" w:line="240" w:before="0" w:after="0"/>
        <w:rPr/>
      </w:pPr>
      <w:r>
        <w:rP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pPr>
        <w:pStyle w:val="TextBody"/>
        <w:spacing w:lineRule="auto" w:line="240" w:before="0" w:after="0"/>
        <w:ind w:left="1610" w:right="0" w:hanging="890"/>
        <w:rPr/>
      </w:pPr>
      <w:bookmarkStart w:id="8" w:name="part8"/>
      <w:bookmarkEnd w:id="8"/>
      <w:r>
        <w:rPr>
          <w:b/>
          <w:color w:val="26282F"/>
        </w:rPr>
        <w:t xml:space="preserve">Статья 7. </w:t>
      </w:r>
      <w:r>
        <w:rPr/>
        <w:t>Особенности нормативно-правового регулирования развития малого и среднего предпринимательства в Российской Федерации</w:t>
      </w:r>
    </w:p>
    <w:p>
      <w:pPr>
        <w:pStyle w:val="TextBody"/>
        <w:spacing w:lineRule="auto" w:line="240" w:before="0" w:after="0"/>
        <w:rPr/>
      </w:pPr>
      <w:r>
        <w:rP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pPr>
        <w:pStyle w:val="TextBody"/>
        <w:spacing w:lineRule="auto" w:line="240" w:before="0" w:after="0"/>
        <w:rPr/>
      </w:pPr>
      <w:r>
        <w:rPr/>
        <w:t xml:space="preserve">1) </w:t>
      </w:r>
      <w:r>
        <w:rPr>
          <w:b/>
          <w:color w:val="106BBE"/>
        </w:rPr>
        <w:t>специальные налоговые режимы</w:t>
      </w:r>
      <w:r>
        <w:rPr/>
        <w:t>, упрощенные правила ведения налогового учета, упрощенные формы налоговых деклараций по отдельным налогам и сборам для малых предприятий;</w:t>
      </w:r>
    </w:p>
    <w:p>
      <w:pPr>
        <w:pStyle w:val="TextBody"/>
        <w:spacing w:lineRule="auto" w:line="240" w:before="0" w:after="0"/>
        <w:rPr/>
      </w:pPr>
      <w:r>
        <w:rPr/>
        <w:t xml:space="preserve">2) </w:t>
      </w:r>
      <w:r>
        <w:rPr>
          <w:b/>
          <w:color w:val="106BBE"/>
        </w:rPr>
        <w:t>упрощенные способы ведения бухгалтерского учета</w:t>
      </w:r>
      <w:r>
        <w:rPr/>
        <w:t xml:space="preserve">, включая упрощенную бухгалтерскую (финансовую) отчетность, и </w:t>
      </w:r>
      <w:r>
        <w:rPr>
          <w:b/>
          <w:color w:val="106BBE"/>
        </w:rPr>
        <w:t>упрощенный порядок</w:t>
      </w:r>
      <w:r>
        <w:rPr/>
        <w:t xml:space="preserve"> ведения кассовых операций для малых предприятий;</w:t>
      </w:r>
    </w:p>
    <w:p>
      <w:pPr>
        <w:pStyle w:val="TextBody"/>
        <w:spacing w:lineRule="auto" w:line="240" w:before="0" w:after="0"/>
        <w:rPr/>
      </w:pPr>
      <w:r>
        <w:rPr/>
        <w:t>3) упрощенный порядок составления субъектами малого и среднего предпринимательства статистической отчетности;</w:t>
      </w:r>
    </w:p>
    <w:p>
      <w:pPr>
        <w:pStyle w:val="TextBody"/>
        <w:spacing w:lineRule="auto" w:line="240" w:before="0" w:after="0"/>
        <w:rPr/>
      </w:pPr>
      <w:r>
        <w:rP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pPr>
        <w:pStyle w:val="TextBody"/>
        <w:spacing w:lineRule="auto" w:line="240" w:before="0" w:after="0"/>
        <w:rPr/>
      </w:pPr>
      <w:r>
        <w:rPr/>
        <w:t xml:space="preserve">5) </w:t>
      </w:r>
      <w:r>
        <w:rPr>
          <w:b/>
          <w:color w:val="106BBE"/>
        </w:rPr>
        <w:t>особенности</w:t>
      </w:r>
      <w:r>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r>
        <w:rPr>
          <w:b/>
          <w:color w:val="106BBE"/>
        </w:rPr>
        <w:t>особенности</w:t>
      </w:r>
      <w:r>
        <w:rPr/>
        <w:t xml:space="preserve"> участия субъектов малого и среднего предпринимательства в закупках товаров, работ, услуг отдельными видами юридических лиц;</w:t>
      </w:r>
    </w:p>
    <w:p>
      <w:pPr>
        <w:pStyle w:val="TextBody"/>
        <w:spacing w:lineRule="auto" w:line="240" w:before="0" w:after="0"/>
        <w:rPr/>
      </w:pPr>
      <w:r>
        <w:rPr/>
        <w:t>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pPr>
        <w:pStyle w:val="TextBody"/>
        <w:spacing w:lineRule="auto" w:line="240" w:before="0" w:after="0"/>
        <w:rPr/>
      </w:pPr>
      <w:r>
        <w:rP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pPr>
        <w:pStyle w:val="TextBody"/>
        <w:spacing w:lineRule="auto" w:line="240" w:before="0" w:after="0"/>
        <w:rPr/>
      </w:pPr>
      <w:r>
        <w:rPr/>
        <w:t>8) меры по развитию инфраструктуры поддержки субъектов малого и среднего предпринимательства;</w:t>
      </w:r>
    </w:p>
    <w:p>
      <w:pPr>
        <w:pStyle w:val="TextBody"/>
        <w:spacing w:lineRule="auto" w:line="240" w:before="0" w:after="0"/>
        <w:rPr/>
      </w:pPr>
      <w:r>
        <w:rPr/>
        <w:t>9) иные направленные на обеспечение реализации целей и принципов настоящего Федерального закона меры.</w:t>
      </w:r>
    </w:p>
    <w:p>
      <w:pPr>
        <w:pStyle w:val="TextBody"/>
        <w:spacing w:lineRule="auto" w:line="240" w:before="0" w:after="0"/>
        <w:ind w:left="1610" w:right="0" w:hanging="890"/>
        <w:rPr/>
      </w:pPr>
      <w:bookmarkStart w:id="9" w:name="part9"/>
      <w:bookmarkEnd w:id="9"/>
      <w:r>
        <w:rPr>
          <w:b/>
          <w:color w:val="26282F"/>
        </w:rPr>
        <w:t xml:space="preserve">Статья 8. </w:t>
      </w:r>
      <w:r>
        <w:rPr/>
        <w:t>Единый реестр субъектов малого и среднего предпринимательства - получателей поддержки</w:t>
      </w:r>
    </w:p>
    <w:p>
      <w:pPr>
        <w:pStyle w:val="TextBody"/>
        <w:spacing w:lineRule="auto" w:line="240" w:before="0" w:after="0"/>
        <w:rPr/>
      </w:pPr>
      <w:r>
        <w:rPr/>
        <w:t>1. Сведения о субъектах малого и среднего предпринимательства, которым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 - получателей поддержки в соответствии с настоящей статьей.</w:t>
      </w:r>
    </w:p>
    <w:p>
      <w:pPr>
        <w:pStyle w:val="TextBody"/>
        <w:spacing w:lineRule="auto" w:line="240" w:before="0" w:after="0"/>
        <w:rPr/>
      </w:pPr>
      <w:r>
        <w:rPr/>
        <w:t>2. Ведение единого реестра субъектов малого и среднего предпринимательства - получателей поддержки осуществляется уполномоченным органом.</w:t>
      </w:r>
    </w:p>
    <w:p>
      <w:pPr>
        <w:pStyle w:val="TextBody"/>
        <w:spacing w:lineRule="auto" w:line="240" w:before="0" w:after="0"/>
        <w:rPr/>
      </w:pPr>
      <w:r>
        <w:rPr/>
        <w:t>3. В едином реестре субъектов малого и среднего предпринимательства - получателей поддержки содержатся следующие сведения:</w:t>
      </w:r>
    </w:p>
    <w:p>
      <w:pPr>
        <w:pStyle w:val="TextBody"/>
        <w:spacing w:lineRule="auto" w:line="240" w:before="0" w:after="0"/>
        <w:rPr/>
      </w:pPr>
      <w:r>
        <w:rPr/>
        <w:t>1) наименование юридического лица, фамилия, имя и отчество (при наличии) индивидуального предпринимателя, идентификационный номер налогоплательщика субъекта малого или среднего предпринимательства, которому предоставлена поддержка;</w:t>
      </w:r>
    </w:p>
    <w:p>
      <w:pPr>
        <w:pStyle w:val="TextBody"/>
        <w:spacing w:lineRule="auto" w:line="240" w:before="0" w:after="0"/>
        <w:rPr/>
      </w:pPr>
      <w:r>
        <w:rPr/>
        <w:t>2)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p>
      <w:pPr>
        <w:pStyle w:val="TextBody"/>
        <w:spacing w:lineRule="auto" w:line="240" w:before="0" w:after="0"/>
        <w:rPr/>
      </w:pPr>
      <w:r>
        <w:rPr/>
        <w:t>3) наименование и идентификационный номер налогоплательщика предоставивших поддержку федерального органа исполнительной власти, органа исполнительной власти субъекта Российской Федерации, органа местного самоуправления, корпорации развития малого и среднего предпринимательства, ее дочернего общества, организации, образующей инфраструктуру поддержки субъектов малого и среднего предпринимательства;</w:t>
      </w:r>
    </w:p>
    <w:p>
      <w:pPr>
        <w:pStyle w:val="TextBody"/>
        <w:spacing w:lineRule="auto" w:line="240" w:before="0" w:after="0"/>
        <w:rPr/>
      </w:pPr>
      <w:r>
        <w:rPr/>
        <w:t>4) дата принятия решения о предоставлении или прекращении оказания поддержки;</w:t>
      </w:r>
    </w:p>
    <w:p>
      <w:pPr>
        <w:pStyle w:val="TextBody"/>
        <w:spacing w:lineRule="auto" w:line="240" w:before="0" w:after="0"/>
        <w:rPr/>
      </w:pPr>
      <w:r>
        <w:rPr/>
        <w:t>5) вид, форма и размер предоставленной поддержки;</w:t>
      </w:r>
    </w:p>
    <w:p>
      <w:pPr>
        <w:pStyle w:val="TextBody"/>
        <w:spacing w:lineRule="auto" w:line="240" w:before="0" w:after="0"/>
        <w:rPr/>
      </w:pPr>
      <w:r>
        <w:rPr/>
        <w:t>6) срок оказания поддержки;</w:t>
      </w:r>
    </w:p>
    <w:p>
      <w:pPr>
        <w:pStyle w:val="TextBody"/>
        <w:spacing w:lineRule="auto" w:line="240" w:before="0" w:after="0"/>
        <w:rPr/>
      </w:pPr>
      <w:r>
        <w:rPr/>
        <w:t xml:space="preserve">7) наименование и реквизиты нормативного правового акта Российской Федерации, нормативного правового акта субъекта Российской Федерации или муниципального правового акта, на основании которых оказывается поддержка, а в случае оказания поддержки организациями, указанными в </w:t>
      </w:r>
      <w:r>
        <w:rPr>
          <w:b/>
          <w:color w:val="106BBE"/>
        </w:rPr>
        <w:t>части 1</w:t>
      </w:r>
      <w:r>
        <w:rPr/>
        <w:t xml:space="preserve"> настоящей статьи, наименование и реквизиты настоящего Федерального закона и (или) решения (при наличии) органа управления соответствующей организации либо наименование и реквизиты иного нормативного правового акта (при наличии) и (или) решения (при наличии) органа управления соответствующей организации;</w:t>
      </w:r>
    </w:p>
    <w:p>
      <w:pPr>
        <w:pStyle w:val="TextBody"/>
        <w:spacing w:lineRule="auto" w:line="240" w:before="0" w:after="0"/>
        <w:rPr/>
      </w:pPr>
      <w:r>
        <w:rPr/>
        <w:t>8) информация о совершенном нарушении порядка и условий оказания поддержки, в том числе вид нарушения, дата признания субъекта малого или среднего предпринимательства совершившим нарушение, срок устранения нарушения, установленный органом или организацией, оказавшими поддержку, а также дата устранения нарушения.</w:t>
      </w:r>
    </w:p>
    <w:p>
      <w:pPr>
        <w:pStyle w:val="TextBody"/>
        <w:spacing w:lineRule="auto" w:line="240" w:before="0" w:after="0"/>
        <w:rPr/>
      </w:pPr>
      <w:r>
        <w:rPr/>
        <w:t>4. Внесение сведений об оказанной субъектам малого и среднего предпринимательства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pPr>
        <w:pStyle w:val="TextBody"/>
        <w:spacing w:lineRule="auto" w:line="240" w:before="0" w:after="0"/>
        <w:rPr/>
      </w:pPr>
      <w:r>
        <w:rPr/>
        <w:t xml:space="preserve">1) указанные в </w:t>
      </w:r>
      <w:r>
        <w:rPr>
          <w:b/>
          <w:color w:val="106BBE"/>
        </w:rPr>
        <w:t>пунктах 1</w:t>
      </w:r>
      <w:r>
        <w:rPr/>
        <w:t xml:space="preserve">, </w:t>
      </w:r>
      <w:r>
        <w:rPr>
          <w:b/>
          <w:color w:val="106BBE"/>
        </w:rPr>
        <w:t>3 - 8 части 3</w:t>
      </w:r>
      <w:r>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r>
        <w:rPr>
          <w:b/>
          <w:color w:val="106BBE"/>
        </w:rPr>
        <w:t>частью 5</w:t>
      </w:r>
      <w:r>
        <w:rPr/>
        <w:t xml:space="preserve"> настоящей статьи;</w:t>
      </w:r>
    </w:p>
    <w:p>
      <w:pPr>
        <w:pStyle w:val="TextBody"/>
        <w:spacing w:lineRule="auto" w:line="240" w:before="0" w:after="0"/>
        <w:rPr/>
      </w:pPr>
      <w:r>
        <w:rPr/>
        <w:t xml:space="preserve">2) указанные в </w:t>
      </w:r>
      <w:r>
        <w:rPr>
          <w:b/>
          <w:color w:val="106BBE"/>
        </w:rPr>
        <w:t>пункте 2 части 3</w:t>
      </w:r>
      <w:r>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w:t>
      </w:r>
      <w:r>
        <w:rPr>
          <w:b/>
          <w:color w:val="106BBE"/>
        </w:rPr>
        <w:t>пунктом 5 части 3 статьи 4.1</w:t>
      </w:r>
      <w:r>
        <w:rPr/>
        <w:t xml:space="preserve"> настоящего Федерального закона, по состоянию на дату принятия решения о предоставлении поддержки;</w:t>
      </w:r>
    </w:p>
    <w:p>
      <w:pPr>
        <w:pStyle w:val="TextBody"/>
        <w:spacing w:lineRule="auto" w:line="240" w:before="0" w:after="0"/>
        <w:rPr/>
      </w:pPr>
      <w:r>
        <w:rPr/>
        <w:t>3)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pPr>
        <w:pStyle w:val="TextBody"/>
        <w:spacing w:lineRule="auto" w:line="240" w:before="0" w:after="0"/>
        <w:rPr/>
      </w:pPr>
      <w:r>
        <w:rPr/>
        <w:t xml:space="preserve">5. В целях ведения единого реестра субъектов малого и среднего предпринимательства - получателей поддержки сведения, указанные в </w:t>
      </w:r>
      <w:r>
        <w:rPr>
          <w:b/>
          <w:color w:val="106BBE"/>
        </w:rPr>
        <w:t>пунктах 1</w:t>
      </w:r>
      <w:r>
        <w:rPr/>
        <w:t xml:space="preserve">, </w:t>
      </w:r>
      <w:r>
        <w:rPr>
          <w:b/>
          <w:color w:val="106BBE"/>
        </w:rPr>
        <w:t>3 - 8 части 3</w:t>
      </w:r>
      <w:r>
        <w:rPr/>
        <w:t xml:space="preserve">, </w:t>
      </w:r>
      <w:r>
        <w:rPr>
          <w:b/>
          <w:color w:val="106BBE"/>
        </w:rPr>
        <w:t>пунктах 1</w:t>
      </w:r>
      <w:r>
        <w:rPr/>
        <w:t xml:space="preserve"> и </w:t>
      </w:r>
      <w:r>
        <w:rPr>
          <w:b/>
          <w:color w:val="106BBE"/>
        </w:rPr>
        <w:t>2 части 8</w:t>
      </w:r>
      <w:r>
        <w:rPr/>
        <w:t xml:space="preserve"> настоящей статьи, в отношении поддержки, оказанной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срок до 5-го числа месяца,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 в том числе нецелевого использования средств поддержки.</w:t>
      </w:r>
    </w:p>
    <w:p>
      <w:pPr>
        <w:pStyle w:val="TextBody"/>
        <w:spacing w:lineRule="auto" w:line="240" w:before="0" w:after="0"/>
        <w:rPr/>
      </w:pPr>
      <w:r>
        <w:rPr/>
        <w:t>6.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pPr>
        <w:pStyle w:val="TextBody"/>
        <w:spacing w:lineRule="auto" w:line="240" w:before="0" w:after="0"/>
        <w:rPr/>
      </w:pPr>
      <w:r>
        <w:rPr/>
        <w:t xml:space="preserve">7. В единый реестр субъектов малого и среднего предпринимательства - получателей поддержки в порядке, предусмотренном настоящей статьей, подлежат внесению сведения о физических лицах, которые указаны в </w:t>
      </w:r>
      <w:r>
        <w:rPr>
          <w:b/>
          <w:color w:val="106BBE"/>
        </w:rPr>
        <w:t>части 1 статьи 14.1</w:t>
      </w:r>
      <w:r>
        <w:rPr/>
        <w:t xml:space="preserve">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физическим лицам поддержке.</w:t>
      </w:r>
    </w:p>
    <w:p>
      <w:pPr>
        <w:pStyle w:val="TextBody"/>
        <w:spacing w:lineRule="auto" w:line="240" w:before="0" w:after="0"/>
        <w:rPr/>
      </w:pPr>
      <w:r>
        <w:rPr/>
        <w:t xml:space="preserve">8. В отношении поддержки, оказанной физическим лицам, указанным в </w:t>
      </w:r>
      <w:r>
        <w:rPr>
          <w:b/>
          <w:color w:val="106BBE"/>
        </w:rPr>
        <w:t>части 1 статьи 14.1</w:t>
      </w:r>
      <w:r>
        <w:rPr/>
        <w:t xml:space="preserve"> настоящего Федерального закона, в единый реестр субъектов малого и среднего предпринимательства - получателей поддержки вносятся следующие сведения:</w:t>
      </w:r>
    </w:p>
    <w:p>
      <w:pPr>
        <w:pStyle w:val="TextBody"/>
        <w:spacing w:lineRule="auto" w:line="240" w:before="0" w:after="0"/>
        <w:rPr/>
      </w:pPr>
      <w:r>
        <w:rPr/>
        <w:t>1) фамилия, имя и отчество (при наличии) физического лица, идентификационный номер налогоплательщика такого физического лица;</w:t>
      </w:r>
    </w:p>
    <w:p>
      <w:pPr>
        <w:pStyle w:val="TextBody"/>
        <w:spacing w:lineRule="auto" w:line="240" w:before="0" w:after="0"/>
        <w:rPr/>
      </w:pPr>
      <w:r>
        <w:rPr/>
        <w:t xml:space="preserve">2) сведения, указанные в </w:t>
      </w:r>
      <w:r>
        <w:rPr>
          <w:b/>
          <w:color w:val="106BBE"/>
        </w:rPr>
        <w:t>пунктах 3 - 8 части 3</w:t>
      </w:r>
      <w:r>
        <w:rPr/>
        <w:t xml:space="preserve"> настоящей статьи;</w:t>
      </w:r>
    </w:p>
    <w:p>
      <w:pPr>
        <w:pStyle w:val="TextBody"/>
        <w:spacing w:lineRule="auto" w:line="240" w:before="0" w:after="0"/>
        <w:rPr/>
      </w:pPr>
      <w:r>
        <w:rPr/>
        <w:t>3)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p>
      <w:pPr>
        <w:pStyle w:val="TextBody"/>
        <w:spacing w:lineRule="auto" w:line="240" w:before="0" w:after="0"/>
        <w:rPr/>
      </w:pPr>
      <w:r>
        <w:rPr/>
        <w:t xml:space="preserve">9. Внесение сведений об оказанной физическим лицам, указанным в </w:t>
      </w:r>
      <w:r>
        <w:rPr>
          <w:b/>
          <w:color w:val="106BBE"/>
        </w:rPr>
        <w:t>части 1 статьи 14.1</w:t>
      </w:r>
      <w:r>
        <w:rPr/>
        <w:t xml:space="preserve"> настоящего Федерального закона,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pPr>
        <w:pStyle w:val="TextBody"/>
        <w:spacing w:lineRule="auto" w:line="240" w:before="0" w:after="0"/>
        <w:rPr/>
      </w:pPr>
      <w:r>
        <w:rPr/>
        <w:t xml:space="preserve">1) указанные в </w:t>
      </w:r>
      <w:r>
        <w:rPr>
          <w:b/>
          <w:color w:val="106BBE"/>
        </w:rPr>
        <w:t>пунктах 1</w:t>
      </w:r>
      <w:r>
        <w:rPr/>
        <w:t xml:space="preserve"> и </w:t>
      </w:r>
      <w:r>
        <w:rPr>
          <w:b/>
          <w:color w:val="106BBE"/>
        </w:rPr>
        <w:t>2 части 8</w:t>
      </w:r>
      <w:r>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частью 5 настоящей статьи;</w:t>
      </w:r>
    </w:p>
    <w:p>
      <w:pPr>
        <w:pStyle w:val="TextBody"/>
        <w:spacing w:lineRule="auto" w:line="240" w:before="0" w:after="0"/>
        <w:rPr/>
      </w:pPr>
      <w:r>
        <w:rPr/>
        <w:t xml:space="preserve">2) указанные в </w:t>
      </w:r>
      <w:r>
        <w:rPr>
          <w:b/>
          <w:color w:val="106BBE"/>
        </w:rPr>
        <w:t>пункте 3 части 8</w:t>
      </w:r>
      <w:r>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pPr>
        <w:pStyle w:val="TextBody"/>
        <w:spacing w:lineRule="auto" w:line="240" w:before="0" w:after="0"/>
        <w:rPr/>
      </w:pPr>
      <w:r>
        <w:rPr/>
        <w:t xml:space="preserve">3)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исключаются из указанного реестра в соответствии с </w:t>
      </w:r>
      <w:r>
        <w:rPr>
          <w:b/>
          <w:color w:val="106BBE"/>
        </w:rPr>
        <w:t>пунктом 3 части 4</w:t>
      </w:r>
      <w:r>
        <w:rPr/>
        <w:t xml:space="preserve"> настоящей статьи.</w:t>
      </w:r>
    </w:p>
    <w:p>
      <w:pPr>
        <w:pStyle w:val="TextBody"/>
        <w:spacing w:lineRule="auto" w:line="240" w:before="0" w:after="0"/>
        <w:ind w:left="1610" w:right="0" w:hanging="890"/>
        <w:rPr/>
      </w:pPr>
      <w:bookmarkStart w:id="10" w:name="part10"/>
      <w:bookmarkEnd w:id="10"/>
      <w:r>
        <w:rPr>
          <w:b/>
          <w:color w:val="26282F"/>
        </w:rPr>
        <w:t xml:space="preserve">Статья 9. </w:t>
      </w:r>
      <w:r>
        <w:rPr/>
        <w:t>Полномочия органов государственной власти Российской Федерации по вопросам развития субъектов малого и среднего предпринимательства</w:t>
      </w:r>
    </w:p>
    <w:p>
      <w:pPr>
        <w:pStyle w:val="TextBody"/>
        <w:spacing w:lineRule="auto" w:line="240" w:before="0" w:after="0"/>
        <w:rPr/>
      </w:pPr>
      <w:r>
        <w:rP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pPr>
        <w:pStyle w:val="TextBody"/>
        <w:spacing w:lineRule="auto" w:line="240" w:before="0" w:after="0"/>
        <w:rPr/>
      </w:pPr>
      <w:r>
        <w:rPr/>
        <w:t>1) формирование и осуществление государственной политики в области развития малого и среднего предпринимательства;</w:t>
      </w:r>
    </w:p>
    <w:p>
      <w:pPr>
        <w:pStyle w:val="TextBody"/>
        <w:spacing w:lineRule="auto" w:line="240" w:before="0" w:after="0"/>
        <w:rPr/>
      </w:pPr>
      <w:r>
        <w:rPr/>
        <w:t>2) определение принципов, приоритетных направлений, форм и видов поддержки субъектов малого и среднего предпринимательства;</w:t>
      </w:r>
    </w:p>
    <w:p>
      <w:pPr>
        <w:pStyle w:val="TextBody"/>
        <w:spacing w:lineRule="auto" w:line="240" w:before="0" w:after="0"/>
        <w:rPr/>
      </w:pPr>
      <w:r>
        <w:rPr/>
        <w:t>3) разработка и реализация государственных программ (подпрограмм) Российской Федерации;</w:t>
      </w:r>
    </w:p>
    <w:p>
      <w:pPr>
        <w:pStyle w:val="TextBody"/>
        <w:spacing w:lineRule="auto" w:line="240" w:before="0" w:after="0"/>
        <w:rPr/>
      </w:pPr>
      <w:r>
        <w:rP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pPr>
        <w:pStyle w:val="TextBody"/>
        <w:spacing w:lineRule="auto" w:line="240" w:before="0" w:after="0"/>
        <w:rPr/>
      </w:pPr>
      <w:r>
        <w:rP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pPr>
        <w:pStyle w:val="TextBody"/>
        <w:spacing w:lineRule="auto" w:line="240" w:before="0" w:after="0"/>
        <w:rPr/>
      </w:pPr>
      <w:r>
        <w:rP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pPr>
        <w:pStyle w:val="TextBody"/>
        <w:spacing w:lineRule="auto" w:line="240" w:before="0" w:after="0"/>
        <w:rPr/>
      </w:pPr>
      <w:r>
        <w:rP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pPr>
        <w:pStyle w:val="TextBody"/>
        <w:spacing w:lineRule="auto" w:line="240" w:before="0" w:after="0"/>
        <w:rPr/>
      </w:pPr>
      <w:r>
        <w:rPr/>
        <w:t>8) содействие деятельности общероссийских некоммерческих организаций, выражающих интересы субъектов малого и среднего предпринимательства;</w:t>
      </w:r>
    </w:p>
    <w:p>
      <w:pPr>
        <w:pStyle w:val="TextBody"/>
        <w:spacing w:lineRule="auto" w:line="240" w:before="0" w:after="0"/>
        <w:rPr/>
      </w:pPr>
      <w:r>
        <w:rPr/>
        <w:t>9) пропаганда и популяризация предпринимательской деятельности за счет средств федерального бюджета;</w:t>
      </w:r>
    </w:p>
    <w:p>
      <w:pPr>
        <w:pStyle w:val="TextBody"/>
        <w:spacing w:lineRule="auto" w:line="240" w:before="0" w:after="0"/>
        <w:rPr/>
      </w:pPr>
      <w:r>
        <w:rPr/>
        <w:t>10) поддержка государственных программ (подпрограмм) субъектов Российской Федерации;</w:t>
      </w:r>
    </w:p>
    <w:p>
      <w:pPr>
        <w:pStyle w:val="TextBody"/>
        <w:spacing w:lineRule="auto" w:line="240" w:before="0" w:after="0"/>
        <w:rPr/>
      </w:pPr>
      <w:r>
        <w:rP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pPr>
        <w:pStyle w:val="TextBody"/>
        <w:spacing w:lineRule="auto" w:line="240" w:before="0" w:after="0"/>
        <w:rPr/>
      </w:pPr>
      <w:r>
        <w:rPr/>
        <w:t xml:space="preserve">12) организация официального статистического учета субъектов малого и среднего предпринимательства, определение </w:t>
      </w:r>
      <w:r>
        <w:rPr>
          <w:b/>
          <w:color w:val="106BBE"/>
        </w:rPr>
        <w:t>порядка</w:t>
      </w:r>
      <w:r>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pPr>
        <w:pStyle w:val="TextBody"/>
        <w:spacing w:lineRule="auto" w:line="240" w:before="0" w:after="0"/>
        <w:rPr/>
      </w:pPr>
      <w:r>
        <w:rP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pPr>
        <w:pStyle w:val="TextBody"/>
        <w:spacing w:lineRule="auto" w:line="240" w:before="0" w:after="0"/>
        <w:rPr/>
      </w:pPr>
      <w:r>
        <w:rP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pPr>
        <w:pStyle w:val="TextBody"/>
        <w:spacing w:lineRule="auto" w:line="240" w:before="0" w:after="0"/>
        <w:rPr/>
      </w:pPr>
      <w:r>
        <w:rPr/>
        <w:t xml:space="preserve">15) утратил силу с 20 декабря 2020 г. - </w:t>
      </w:r>
      <w:r>
        <w:rPr>
          <w:b/>
          <w:color w:val="106BBE"/>
        </w:rPr>
        <w:t>Федеральный закон</w:t>
      </w:r>
      <w:r>
        <w:rPr/>
        <w:t xml:space="preserve"> от 2 августа 2019 г. N 279-ФЗ</w:t>
      </w:r>
    </w:p>
    <w:p>
      <w:pPr>
        <w:pStyle w:val="TextBody"/>
        <w:spacing w:lineRule="auto" w:line="240" w:before="0" w:after="0"/>
        <w:rPr/>
      </w:pPr>
      <w:r>
        <w:rPr/>
        <w:t>16) формирование инфраструктуры поддержки субъектов малого и среднего предпринимательства и обеспечение ее деятельности;</w:t>
      </w:r>
    </w:p>
    <w:p>
      <w:pPr>
        <w:pStyle w:val="TextBody"/>
        <w:spacing w:lineRule="auto" w:line="240" w:before="0" w:after="0"/>
        <w:rPr/>
      </w:pPr>
      <w:r>
        <w:rPr/>
        <w:t>17) иные предусмотренные настоящим Федеральным законом полномочия.</w:t>
      </w:r>
    </w:p>
    <w:p>
      <w:pPr>
        <w:pStyle w:val="TextBody"/>
        <w:spacing w:lineRule="auto" w:line="240" w:before="0" w:after="0"/>
        <w:ind w:left="1610" w:right="0" w:hanging="890"/>
        <w:rPr/>
      </w:pPr>
      <w:bookmarkStart w:id="11" w:name="part11"/>
      <w:bookmarkEnd w:id="11"/>
      <w:r>
        <w:rPr>
          <w:b/>
          <w:color w:val="26282F"/>
        </w:rPr>
        <w:t xml:space="preserve">Статья 10. </w:t>
      </w:r>
      <w:r>
        <w:rPr/>
        <w:t>Полномочия органов государственной власти субъектов Российской Федерации по вопросам развития малого и среднего предпринимательства</w:t>
      </w:r>
    </w:p>
    <w:p>
      <w:pPr>
        <w:pStyle w:val="TextBody"/>
        <w:spacing w:lineRule="auto" w:line="240" w:before="0" w:after="0"/>
        <w:rPr/>
      </w:pPr>
      <w:r>
        <w:rP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pPr>
        <w:pStyle w:val="TextBody"/>
        <w:spacing w:lineRule="auto" w:line="240" w:before="0" w:after="0"/>
        <w:rPr/>
      </w:pPr>
      <w:r>
        <w:rPr/>
        <w:t>1) участие в осуществлении государственной политики в области развития малого и среднего предпринимательства;</w:t>
      </w:r>
    </w:p>
    <w:p>
      <w:pPr>
        <w:pStyle w:val="TextBody"/>
        <w:spacing w:lineRule="auto" w:line="240" w:before="0" w:after="0"/>
        <w:rPr/>
      </w:pPr>
      <w:r>
        <w:rP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pPr>
        <w:pStyle w:val="TextBody"/>
        <w:spacing w:lineRule="auto" w:line="240" w:before="0" w:after="0"/>
        <w:rPr/>
      </w:pPr>
      <w:r>
        <w:rP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TextBody"/>
        <w:spacing w:lineRule="auto" w:line="240" w:before="0" w:after="0"/>
        <w:rPr/>
      </w:pPr>
      <w:r>
        <w:rP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pPr>
        <w:pStyle w:val="TextBody"/>
        <w:spacing w:lineRule="auto" w:line="240" w:before="0" w:after="0"/>
        <w:rPr/>
      </w:pPr>
      <w:r>
        <w:rPr/>
        <w:t>5) содействие развитию межрегионального сотрудничества субъектов малого и среднего предпринимательства;</w:t>
      </w:r>
    </w:p>
    <w:p>
      <w:pPr>
        <w:pStyle w:val="TextBody"/>
        <w:spacing w:lineRule="auto" w:line="240" w:before="0" w:after="0"/>
        <w:rPr/>
      </w:pPr>
      <w:r>
        <w:rPr/>
        <w:t>6) пропаганда и популяризация предпринимательской деятельности за счет средств бюджетов субъектов Российской Федерации;</w:t>
      </w:r>
    </w:p>
    <w:p>
      <w:pPr>
        <w:pStyle w:val="TextBody"/>
        <w:spacing w:lineRule="auto" w:line="240" w:before="0" w:after="0"/>
        <w:rPr/>
      </w:pPr>
      <w:r>
        <w:rPr/>
        <w:t>7) поддержка муниципальных программ (подпрограмм);</w:t>
      </w:r>
    </w:p>
    <w:p>
      <w:pPr>
        <w:pStyle w:val="TextBody"/>
        <w:spacing w:lineRule="auto" w:line="240" w:before="0" w:after="0"/>
        <w:rPr/>
      </w:pPr>
      <w:r>
        <w:rP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pPr>
        <w:pStyle w:val="TextBody"/>
        <w:spacing w:lineRule="auto" w:line="240" w:before="0" w:after="0"/>
        <w:rPr/>
      </w:pPr>
      <w:r>
        <w:rP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pPr>
        <w:pStyle w:val="TextBody"/>
        <w:spacing w:lineRule="auto" w:line="240" w:before="0" w:after="0"/>
        <w:rPr/>
      </w:pPr>
      <w:r>
        <w:rP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pPr>
        <w:pStyle w:val="TextBody"/>
        <w:spacing w:lineRule="auto" w:line="240" w:before="0" w:after="0"/>
        <w:rPr/>
      </w:pPr>
      <w:r>
        <w:rP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pPr>
        <w:pStyle w:val="TextBody"/>
        <w:spacing w:lineRule="auto" w:line="240" w:before="0" w:after="0"/>
        <w:rPr/>
      </w:pPr>
      <w:r>
        <w:rP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pPr>
        <w:pStyle w:val="TextBody"/>
        <w:spacing w:lineRule="auto" w:line="240" w:before="0" w:after="0"/>
        <w:rPr/>
      </w:pPr>
      <w:r>
        <w:rPr/>
        <w:t xml:space="preserve">13) организация и осуществление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TextBody"/>
        <w:spacing w:lineRule="auto" w:line="240" w:before="0" w:after="0"/>
        <w:rPr/>
      </w:pPr>
      <w:r>
        <w:rPr/>
        <w:t xml:space="preserve">14) организация и осуществление в установленном Правительством Российской Федерации 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TextBody"/>
        <w:spacing w:lineRule="auto" w:line="240" w:before="0" w:after="0"/>
        <w:rPr/>
      </w:pPr>
      <w:r>
        <w:rPr/>
        <w:t>15) иные предусмотренные настоящим Федеральным законом полномочия.</w:t>
      </w:r>
    </w:p>
    <w:p>
      <w:pPr>
        <w:pStyle w:val="TextBody"/>
        <w:spacing w:lineRule="auto" w:line="240" w:before="0" w:after="0"/>
        <w:rPr/>
      </w:pPr>
      <w:r>
        <w:rPr/>
        <w:t xml:space="preserve">2. Органы государственной власти субъектов Российской Федерации могут передавать в установленном </w:t>
      </w:r>
      <w:r>
        <w:rPr>
          <w:b/>
          <w:color w:val="106BBE"/>
        </w:rPr>
        <w:t>законом</w:t>
      </w:r>
      <w:r>
        <w:rPr/>
        <w:t xml:space="preserve"> порядке отдельные полномочия по развитию субъектов малого и среднего предпринимательства органам местного самоуправления.</w:t>
      </w:r>
    </w:p>
    <w:p>
      <w:pPr>
        <w:pStyle w:val="TextBody"/>
        <w:spacing w:lineRule="auto" w:line="240" w:before="0" w:after="0"/>
        <w:rPr/>
      </w:pPr>
      <w:r>
        <w:rPr/>
        <w:t xml:space="preserve">3. В федеральной территории "Сириус" полномочия, предусмотренные частью 1 настоящей статьи, за исключением полномочия, предусмотренного </w:t>
      </w:r>
      <w:r>
        <w:rPr>
          <w:b/>
          <w:color w:val="106BBE"/>
        </w:rPr>
        <w:t>пунктом 10 части 1</w:t>
      </w:r>
      <w:r>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TextBody"/>
        <w:spacing w:lineRule="auto" w:line="240" w:before="0" w:after="0"/>
        <w:ind w:left="1610" w:right="0" w:hanging="890"/>
        <w:rPr/>
      </w:pPr>
      <w:bookmarkStart w:id="12" w:name="part12"/>
      <w:bookmarkEnd w:id="12"/>
      <w:r>
        <w:rPr>
          <w:b/>
          <w:color w:val="26282F"/>
        </w:rPr>
        <w:t xml:space="preserve">Статья 11. </w:t>
      </w:r>
      <w:r>
        <w:rPr/>
        <w:t>Полномочия органов местного самоуправления по вопросам развития малого и среднего предпринимательства</w:t>
      </w:r>
    </w:p>
    <w:p>
      <w:pPr>
        <w:pStyle w:val="TextBody"/>
        <w:spacing w:lineRule="auto" w:line="240" w:before="0" w:after="0"/>
        <w:rPr/>
      </w:pPr>
      <w:r>
        <w:rPr/>
        <w:t>1.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pPr>
        <w:pStyle w:val="TextBody"/>
        <w:spacing w:lineRule="auto" w:line="240" w:before="0" w:after="0"/>
        <w:rPr/>
      </w:pPr>
      <w:r>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pPr>
        <w:pStyle w:val="TextBody"/>
        <w:spacing w:lineRule="auto" w:line="240" w:before="0" w:after="0"/>
        <w:rPr/>
      </w:pPr>
      <w:r>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pPr>
        <w:pStyle w:val="TextBody"/>
        <w:spacing w:lineRule="auto" w:line="240" w:before="0" w:after="0"/>
        <w:rPr/>
      </w:pPr>
      <w:r>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pPr>
        <w:pStyle w:val="TextBody"/>
        <w:spacing w:lineRule="auto" w:line="240" w:before="0" w:after="0"/>
        <w:rPr/>
      </w:pPr>
      <w:r>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TextBody"/>
        <w:spacing w:lineRule="auto" w:line="240" w:before="0" w:after="0"/>
        <w:rPr/>
      </w:pPr>
      <w:r>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pPr>
        <w:pStyle w:val="TextBody"/>
        <w:spacing w:lineRule="auto" w:line="240" w:before="0" w:after="0"/>
        <w:rPr/>
      </w:pPr>
      <w:r>
        <w:rPr/>
        <w:t xml:space="preserve">2. В федеральной территории "Сириус" полномочия, предусмотренные </w:t>
      </w:r>
      <w:r>
        <w:rPr>
          <w:b/>
          <w:color w:val="106BBE"/>
        </w:rPr>
        <w:t>частью 1</w:t>
      </w:r>
      <w:r>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TextBody"/>
        <w:spacing w:lineRule="auto" w:line="240" w:before="0" w:after="0"/>
        <w:ind w:left="1610" w:right="0" w:hanging="890"/>
        <w:rPr/>
      </w:pPr>
      <w:bookmarkStart w:id="13" w:name="part13"/>
      <w:bookmarkEnd w:id="13"/>
      <w:r>
        <w:rPr>
          <w:b/>
          <w:color w:val="26282F"/>
        </w:rPr>
        <w:t xml:space="preserve">Статья 12. </w:t>
      </w:r>
      <w:r>
        <w:rPr/>
        <w:t>Взаимодействие органов государственной власти в области развития малого и среднего предпринимательства в Российской Федерации</w:t>
      </w:r>
    </w:p>
    <w:p>
      <w:pPr>
        <w:pStyle w:val="TextBody"/>
        <w:spacing w:lineRule="auto" w:line="240" w:before="0" w:after="0"/>
        <w:rPr/>
      </w:pPr>
      <w:r>
        <w:rP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pPr>
        <w:pStyle w:val="TextBody"/>
        <w:spacing w:lineRule="auto" w:line="240" w:before="0" w:after="0"/>
        <w:ind w:left="1610" w:right="0" w:hanging="890"/>
        <w:rPr/>
      </w:pPr>
      <w:bookmarkStart w:id="14" w:name="part14"/>
      <w:bookmarkEnd w:id="14"/>
      <w:r>
        <w:rPr>
          <w:b/>
          <w:color w:val="26282F"/>
        </w:rPr>
        <w:t xml:space="preserve">Статья 13. </w:t>
      </w:r>
      <w:r>
        <w:rPr/>
        <w:t>Координационные или совещательные органы в области развития малого и среднего предпринимательства</w:t>
      </w:r>
    </w:p>
    <w:p>
      <w:pPr>
        <w:pStyle w:val="TextBody"/>
        <w:spacing w:lineRule="auto" w:line="240" w:before="0" w:after="0"/>
        <w:rPr/>
      </w:pPr>
      <w:r>
        <w:rP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pPr>
        <w:pStyle w:val="TextBody"/>
        <w:spacing w:lineRule="auto" w:line="240" w:before="0" w:after="0"/>
        <w:rPr/>
      </w:pPr>
      <w:r>
        <w:rP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pPr>
        <w:pStyle w:val="TextBody"/>
        <w:spacing w:lineRule="auto" w:line="240" w:before="0" w:after="0"/>
        <w:rPr/>
      </w:pPr>
      <w:r>
        <w:rPr/>
        <w:t>3. Координационные или совещательные органы в области развития малого и среднего предпринимательства создаются в целях:</w:t>
      </w:r>
    </w:p>
    <w:p>
      <w:pPr>
        <w:pStyle w:val="TextBody"/>
        <w:spacing w:lineRule="auto" w:line="240" w:before="0" w:after="0"/>
        <w:rPr/>
      </w:pPr>
      <w:r>
        <w:rP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pPr>
        <w:pStyle w:val="TextBody"/>
        <w:spacing w:lineRule="auto" w:line="240" w:before="0" w:after="0"/>
        <w:rPr/>
      </w:pPr>
      <w:r>
        <w:rP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pPr>
        <w:pStyle w:val="TextBody"/>
        <w:spacing w:lineRule="auto" w:line="240" w:before="0" w:after="0"/>
        <w:rPr/>
      </w:pPr>
      <w:r>
        <w:rP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pPr>
        <w:pStyle w:val="TextBody"/>
        <w:spacing w:lineRule="auto" w:line="240" w:before="0" w:after="0"/>
        <w:rPr/>
      </w:pPr>
      <w:r>
        <w:rP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pPr>
        <w:pStyle w:val="TextBody"/>
        <w:spacing w:lineRule="auto" w:line="240" w:before="0" w:after="0"/>
        <w:rPr/>
      </w:pPr>
      <w:r>
        <w:rP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pPr>
        <w:pStyle w:val="TextBody"/>
        <w:spacing w:lineRule="auto" w:line="240" w:before="0" w:after="0"/>
        <w:rPr/>
      </w:pPr>
      <w:r>
        <w:rP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pPr>
        <w:pStyle w:val="TextBody"/>
        <w:spacing w:lineRule="auto" w:line="240" w:before="0" w:after="0"/>
        <w:rPr/>
      </w:pPr>
      <w:r>
        <w:rP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pPr>
        <w:pStyle w:val="TextBody"/>
        <w:spacing w:lineRule="auto" w:line="240" w:before="0" w:after="0"/>
        <w:ind w:left="1610" w:right="0" w:hanging="890"/>
        <w:rPr/>
      </w:pPr>
      <w:bookmarkStart w:id="15" w:name="part15"/>
      <w:bookmarkEnd w:id="15"/>
      <w:r>
        <w:rPr>
          <w:b/>
          <w:color w:val="26282F"/>
        </w:rPr>
        <w:t xml:space="preserve">Статья 14. </w:t>
      </w:r>
      <w:r>
        <w:rPr/>
        <w:t>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pPr>
        <w:pStyle w:val="TextBody"/>
        <w:spacing w:lineRule="auto" w:line="240" w:before="0" w:after="0"/>
        <w:rPr/>
      </w:pPr>
      <w:r>
        <w:rPr/>
        <w:t>1. Основными принципами поддержки субъектов малого и среднего предпринимательства являются:</w:t>
      </w:r>
    </w:p>
    <w:p>
      <w:pPr>
        <w:pStyle w:val="TextBody"/>
        <w:spacing w:lineRule="auto" w:line="240" w:before="0" w:after="0"/>
        <w:rPr/>
      </w:pPr>
      <w:r>
        <w:rPr/>
        <w:t>1) заявительный порядок обращения субъектов малого и среднего предпринимательства за оказанием поддержки;</w:t>
      </w:r>
    </w:p>
    <w:p>
      <w:pPr>
        <w:pStyle w:val="TextBody"/>
        <w:spacing w:lineRule="auto" w:line="240" w:before="0" w:after="0"/>
        <w:rPr/>
      </w:pPr>
      <w:r>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pPr>
        <w:pStyle w:val="TextBody"/>
        <w:spacing w:lineRule="auto" w:line="240" w:before="0" w:after="0"/>
        <w:rPr/>
      </w:pPr>
      <w:r>
        <w:rP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pPr>
        <w:pStyle w:val="TextBody"/>
        <w:spacing w:lineRule="auto" w:line="240" w:before="0" w:after="0"/>
        <w:rPr/>
      </w:pPr>
      <w:r>
        <w:rPr/>
        <w:t xml:space="preserve">4) оказание поддержки с соблюдением требований, установленных </w:t>
      </w:r>
      <w:r>
        <w:rPr>
          <w:b/>
          <w:color w:val="106BBE"/>
        </w:rPr>
        <w:t>Федеральным законом</w:t>
      </w:r>
      <w:r>
        <w:rPr/>
        <w:t xml:space="preserve"> от 26 июля 2006 года N 135-ФЗ "О защите конкуренции";</w:t>
      </w:r>
    </w:p>
    <w:p>
      <w:pPr>
        <w:pStyle w:val="TextBody"/>
        <w:spacing w:lineRule="auto" w:line="240" w:before="0" w:after="0"/>
        <w:rPr/>
      </w:pPr>
      <w:r>
        <w:rPr/>
        <w:t>5) открытость процедур оказания поддержки.</w:t>
      </w:r>
    </w:p>
    <w:p>
      <w:pPr>
        <w:pStyle w:val="TextBody"/>
        <w:spacing w:lineRule="auto" w:line="240" w:before="0" w:after="0"/>
        <w:rPr/>
      </w:pPr>
      <w:r>
        <w:rP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r>
        <w:rPr>
          <w:b/>
          <w:color w:val="106BBE"/>
        </w:rPr>
        <w:t>Федеральным законом</w:t>
      </w:r>
      <w:r>
        <w:rPr/>
        <w:t xml:space="preserve"> от 27 июля 2010 года N 210-ФЗ "Об организации предоставления государственных и муниципальных услуг" перечень документов.</w:t>
      </w:r>
    </w:p>
    <w:p>
      <w:pPr>
        <w:pStyle w:val="TextBody"/>
        <w:spacing w:lineRule="auto" w:line="240" w:before="0" w:after="0"/>
        <w:rPr/>
      </w:pPr>
      <w:r>
        <w:rPr/>
        <w:t>3. Поддержка не может оказываться в отношении субъектов малого и среднего предпринимательства:</w:t>
      </w:r>
    </w:p>
    <w:p>
      <w:pPr>
        <w:pStyle w:val="TextBody"/>
        <w:spacing w:lineRule="auto" w:line="240" w:before="0" w:after="0"/>
        <w:rPr/>
      </w:pPr>
      <w:r>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TextBody"/>
        <w:spacing w:lineRule="auto" w:line="240" w:before="0" w:after="0"/>
        <w:rPr/>
      </w:pPr>
      <w:r>
        <w:rPr/>
        <w:t>2) являющихся участниками соглашений о разделе продукции;</w:t>
      </w:r>
    </w:p>
    <w:p>
      <w:pPr>
        <w:pStyle w:val="TextBody"/>
        <w:spacing w:lineRule="auto" w:line="240" w:before="0" w:after="0"/>
        <w:rPr/>
      </w:pPr>
      <w:r>
        <w:rPr/>
        <w:t>3) осуществляющих предпринимательскую деятельность в сфере игорного бизнеса;</w:t>
      </w:r>
    </w:p>
    <w:p>
      <w:pPr>
        <w:pStyle w:val="TextBody"/>
        <w:spacing w:lineRule="auto" w:line="240" w:before="0" w:after="0"/>
        <w:rPr/>
      </w:pPr>
      <w:r>
        <w:rPr/>
        <w:t xml:space="preserve">4) являющихся в порядке, установленном </w:t>
      </w:r>
      <w:r>
        <w:rPr>
          <w:b/>
          <w:color w:val="106BBE"/>
        </w:rPr>
        <w:t>законодательством</w:t>
      </w:r>
      <w:r>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TextBody"/>
        <w:spacing w:lineRule="auto" w:line="240" w:before="0" w:after="0"/>
        <w:rPr/>
      </w:pPr>
      <w:r>
        <w:rPr/>
        <w:t xml:space="preserve">4. Финансовая поддержка субъектов малого и среднего предпринимательства, предусмотренная </w:t>
      </w:r>
      <w:r>
        <w:rPr>
          <w:b/>
          <w:color w:val="106BBE"/>
        </w:rPr>
        <w:t>статьей 17</w:t>
      </w:r>
      <w:r>
        <w:rP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r>
        <w:rPr>
          <w:b/>
          <w:color w:val="106BBE"/>
        </w:rPr>
        <w:t>подакцизных товаров</w:t>
      </w:r>
      <w:r>
        <w:rPr/>
        <w:t xml:space="preserve">, а также добычу и (или) реализацию полезных ископаемых, за исключением </w:t>
      </w:r>
      <w:r>
        <w:rPr>
          <w:b/>
          <w:color w:val="106BBE"/>
        </w:rPr>
        <w:t xml:space="preserve">общераспространенных полезных ископаемых </w:t>
      </w:r>
      <w:r>
        <w:rPr/>
        <w:t xml:space="preserve">и минеральных питьевых вод, если </w:t>
      </w:r>
      <w:r>
        <w:rPr>
          <w:b/>
          <w:color w:val="106BBE"/>
        </w:rPr>
        <w:t>иное</w:t>
      </w:r>
      <w:r>
        <w:rPr/>
        <w:t xml:space="preserve"> не предусмотрено Правительством Российской Федерации.</w:t>
      </w:r>
    </w:p>
    <w:p>
      <w:pPr>
        <w:pStyle w:val="TextBody"/>
        <w:spacing w:lineRule="auto" w:line="240" w:before="0" w:after="0"/>
        <w:rPr/>
      </w:pPr>
      <w:r>
        <w:rPr/>
        <w:t>5. В оказании поддержки должно быть отказано в случае, если:</w:t>
      </w:r>
    </w:p>
    <w:p>
      <w:pPr>
        <w:pStyle w:val="TextBody"/>
        <w:spacing w:lineRule="auto" w:line="240" w:before="0" w:after="0"/>
        <w:rPr/>
      </w:pPr>
      <w:r>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pPr>
        <w:pStyle w:val="TextBody"/>
        <w:spacing w:lineRule="auto" w:line="240" w:before="0" w:after="0"/>
        <w:rPr/>
      </w:pPr>
      <w:r>
        <w:rPr/>
        <w:t>2) не выполнены условия оказания поддержки;</w:t>
      </w:r>
    </w:p>
    <w:p>
      <w:pPr>
        <w:pStyle w:val="TextBody"/>
        <w:spacing w:lineRule="auto" w:line="240" w:before="0" w:after="0"/>
        <w:rPr/>
      </w:pPr>
      <w:r>
        <w:rPr/>
        <w:t>3) 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TextBody"/>
        <w:spacing w:lineRule="auto" w:line="240" w:before="0" w:after="0"/>
        <w:rPr/>
      </w:pPr>
      <w:r>
        <w:rPr/>
        <w:t>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TextBody"/>
        <w:spacing w:lineRule="auto" w:line="240" w:before="0" w:after="0"/>
        <w:rPr/>
      </w:pPr>
      <w:r>
        <w:rPr/>
        <w:t xml:space="preserve">6. Сроки рассмотрения предусмотренных </w:t>
      </w:r>
      <w:r>
        <w:rPr>
          <w:b/>
          <w:color w:val="106BBE"/>
        </w:rPr>
        <w:t>частью 2</w:t>
      </w:r>
      <w:r>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w:t>
      </w:r>
    </w:p>
    <w:p>
      <w:pPr>
        <w:pStyle w:val="TextBody"/>
        <w:spacing w:lineRule="auto" w:line="240" w:before="0" w:after="0"/>
        <w:ind w:left="1610" w:right="0" w:hanging="890"/>
        <w:rPr/>
      </w:pPr>
      <w:bookmarkStart w:id="16" w:name="part16"/>
      <w:bookmarkEnd w:id="16"/>
      <w:r>
        <w:rPr>
          <w:b/>
          <w:color w:val="26282F"/>
        </w:rPr>
        <w:t>Статья 14.1.</w:t>
      </w:r>
      <w:r>
        <w:rPr/>
        <w:t xml:space="preserve">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TextBody"/>
        <w:spacing w:lineRule="auto" w:line="240" w:before="0" w:after="0"/>
        <w:rPr/>
      </w:pPr>
      <w:r>
        <w:rPr/>
        <w:t>1. Физические лица, не являющиеся индивидуальными предпринимателями и применяющие специальный налоговый режим "</w:t>
      </w:r>
      <w:r>
        <w:rPr>
          <w:b/>
          <w:color w:val="106BBE"/>
        </w:rPr>
        <w:t>Налог на профессиональный доход</w:t>
      </w:r>
      <w:r>
        <w:rPr/>
        <w:t xml:space="preserve">" (далее - физические лица, применяющие специальный налоговый режим), вправе обратиться в порядке и на условиях, которые установлены </w:t>
      </w:r>
      <w:r>
        <w:rPr>
          <w:b/>
          <w:color w:val="106BBE"/>
        </w:rPr>
        <w:t>частями 2 - 6 статьи 14</w:t>
      </w:r>
      <w:r>
        <w:rPr/>
        <w:t xml:space="preserve"> настоящего Федерального закона, за оказанием поддержки, предусмотренной </w:t>
      </w:r>
      <w:r>
        <w:rPr>
          <w:b/>
          <w:color w:val="106BBE"/>
        </w:rPr>
        <w:t>статьями 17 - 21</w:t>
      </w:r>
      <w:r>
        <w:rPr/>
        <w:t xml:space="preserve">, </w:t>
      </w:r>
      <w:r>
        <w:rPr>
          <w:b/>
          <w:color w:val="106BBE"/>
        </w:rPr>
        <w:t>23</w:t>
      </w:r>
      <w:r>
        <w:rPr/>
        <w:t xml:space="preserve">, </w:t>
      </w:r>
      <w:r>
        <w:rPr>
          <w:b/>
          <w:color w:val="106BBE"/>
        </w:rPr>
        <w:t>25</w:t>
      </w:r>
      <w:r>
        <w:rP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pPr>
        <w:pStyle w:val="TextBody"/>
        <w:spacing w:lineRule="auto" w:line="240" w:before="0" w:after="0"/>
        <w:rPr/>
      </w:pPr>
      <w:r>
        <w:rP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pPr>
        <w:pStyle w:val="TextBody"/>
        <w:spacing w:lineRule="auto" w:line="240" w:before="0" w:after="0"/>
        <w:rPr/>
      </w:pPr>
      <w:r>
        <w:rP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TextBody"/>
        <w:spacing w:lineRule="auto" w:line="240" w:before="0" w:after="0"/>
        <w:rPr/>
      </w:pPr>
      <w:r>
        <w:rP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r>
        <w:rPr>
          <w:b/>
          <w:color w:val="106BBE"/>
        </w:rPr>
        <w:t>статьями 17 - 21</w:t>
      </w:r>
      <w:r>
        <w:rPr/>
        <w:t xml:space="preserve">, </w:t>
      </w:r>
      <w:r>
        <w:rPr>
          <w:b/>
          <w:color w:val="106BBE"/>
        </w:rPr>
        <w:t>23</w:t>
      </w:r>
      <w:r>
        <w:rPr/>
        <w:t xml:space="preserve">, </w:t>
      </w:r>
      <w:r>
        <w:rPr>
          <w:b/>
          <w:color w:val="106BBE"/>
        </w:rPr>
        <w:t>25</w:t>
      </w:r>
      <w:r>
        <w:rP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pPr>
        <w:pStyle w:val="TextBody"/>
        <w:spacing w:lineRule="auto" w:line="240" w:before="0" w:after="0"/>
        <w:rPr/>
      </w:pPr>
      <w:r>
        <w:rPr/>
        <w:t>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pPr>
        <w:pStyle w:val="TextBody"/>
        <w:spacing w:lineRule="auto" w:line="240" w:before="0" w:after="0"/>
        <w:ind w:left="1610" w:right="0" w:hanging="890"/>
        <w:rPr/>
      </w:pPr>
      <w:bookmarkStart w:id="17" w:name="part17"/>
      <w:bookmarkEnd w:id="17"/>
      <w:r>
        <w:rPr>
          <w:b/>
          <w:color w:val="26282F"/>
        </w:rPr>
        <w:t xml:space="preserve">Статья 15. </w:t>
      </w:r>
      <w:r>
        <w:rPr/>
        <w:t>Инфраструктура поддержки субъектов малого и среднего предпринимательства</w:t>
      </w:r>
    </w:p>
    <w:p>
      <w:pPr>
        <w:pStyle w:val="TextBody"/>
        <w:spacing w:lineRule="auto" w:line="240" w:before="0" w:after="0"/>
        <w:rPr/>
      </w:pPr>
      <w:r>
        <w:rP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pPr>
        <w:pStyle w:val="TextBody"/>
        <w:spacing w:lineRule="auto" w:line="240" w:before="0" w:after="0"/>
        <w:rPr/>
      </w:pPr>
      <w:r>
        <w:rPr/>
        <w:t>2. Инфраструктура поддержки субъектов малого и среднего предпринимательства включает в себя также:</w:t>
      </w:r>
    </w:p>
    <w:p>
      <w:pPr>
        <w:pStyle w:val="TextBody"/>
        <w:spacing w:lineRule="auto" w:line="240" w:before="0" w:after="0"/>
        <w:rPr/>
      </w:pPr>
      <w:r>
        <w:rPr/>
        <w:t>1) центры и агентства по развитию предпринимательства;</w:t>
      </w:r>
    </w:p>
    <w:p>
      <w:pPr>
        <w:pStyle w:val="TextBody"/>
        <w:spacing w:lineRule="auto" w:line="240" w:before="0" w:after="0"/>
        <w:rPr/>
      </w:pPr>
      <w:r>
        <w:rPr/>
        <w:t>2) государственные и муниципальные фонды поддержки предпринимательства;</w:t>
      </w:r>
    </w:p>
    <w:p>
      <w:pPr>
        <w:pStyle w:val="TextBody"/>
        <w:spacing w:lineRule="auto" w:line="240" w:before="0" w:after="0"/>
        <w:rPr/>
      </w:pPr>
      <w:r>
        <w:rPr/>
        <w:t>3) региональные гарантийные организации;</w:t>
      </w:r>
    </w:p>
    <w:p>
      <w:pPr>
        <w:pStyle w:val="TextBody"/>
        <w:spacing w:lineRule="auto" w:line="240" w:before="0" w:after="0"/>
        <w:rPr/>
      </w:pPr>
      <w:r>
        <w:rPr/>
        <w:t>4)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pPr>
        <w:pStyle w:val="TextBody"/>
        <w:spacing w:lineRule="auto" w:line="240" w:before="0" w:after="0"/>
        <w:rPr/>
      </w:pPr>
      <w:r>
        <w:rPr/>
        <w:t>5) технопарки;</w:t>
      </w:r>
    </w:p>
    <w:p>
      <w:pPr>
        <w:pStyle w:val="TextBody"/>
        <w:spacing w:lineRule="auto" w:line="240" w:before="0" w:after="0"/>
        <w:rPr/>
      </w:pPr>
      <w:r>
        <w:rPr/>
        <w:t>6) инновационно-технологические центры;</w:t>
      </w:r>
    </w:p>
    <w:p>
      <w:pPr>
        <w:pStyle w:val="TextBody"/>
        <w:spacing w:lineRule="auto" w:line="240" w:before="0" w:after="0"/>
        <w:rPr/>
      </w:pPr>
      <w:r>
        <w:rPr/>
        <w:t>7) бизнес-парки и организации, осуществляющие управление бизнес-парками;</w:t>
      </w:r>
    </w:p>
    <w:p>
      <w:pPr>
        <w:pStyle w:val="TextBody"/>
        <w:spacing w:lineRule="auto" w:line="240" w:before="0" w:after="0"/>
        <w:rPr/>
      </w:pPr>
      <w:r>
        <w:rPr/>
        <w:t>8) бизнес-инкубаторы;</w:t>
      </w:r>
    </w:p>
    <w:p>
      <w:pPr>
        <w:pStyle w:val="TextBody"/>
        <w:spacing w:lineRule="auto" w:line="240" w:before="0" w:after="0"/>
        <w:rPr/>
      </w:pPr>
      <w:r>
        <w:rPr/>
        <w:t>9) палаты и центры ремесел;</w:t>
      </w:r>
    </w:p>
    <w:p>
      <w:pPr>
        <w:pStyle w:val="TextBody"/>
        <w:spacing w:lineRule="auto" w:line="240" w:before="0" w:after="0"/>
        <w:rPr/>
      </w:pPr>
      <w:r>
        <w:rPr/>
        <w:t>10) центры поддержки субподряда;</w:t>
      </w:r>
    </w:p>
    <w:p>
      <w:pPr>
        <w:pStyle w:val="TextBody"/>
        <w:spacing w:lineRule="auto" w:line="240" w:before="0" w:after="0"/>
        <w:rPr/>
      </w:pPr>
      <w:r>
        <w:rPr/>
        <w:t>11) маркетинговые и учебно-деловые центры;</w:t>
      </w:r>
    </w:p>
    <w:p>
      <w:pPr>
        <w:pStyle w:val="TextBody"/>
        <w:spacing w:lineRule="auto" w:line="240" w:before="0" w:after="0"/>
        <w:rPr/>
      </w:pPr>
      <w:r>
        <w:rPr/>
        <w:t>12) центры поддержки экспорта;</w:t>
      </w:r>
    </w:p>
    <w:p>
      <w:pPr>
        <w:pStyle w:val="TextBody"/>
        <w:spacing w:lineRule="auto" w:line="240" w:before="0" w:after="0"/>
        <w:rPr/>
      </w:pPr>
      <w:r>
        <w:rPr/>
        <w:t>13) лизинговые компании;</w:t>
      </w:r>
    </w:p>
    <w:p>
      <w:pPr>
        <w:pStyle w:val="TextBody"/>
        <w:spacing w:lineRule="auto" w:line="240" w:before="0" w:after="0"/>
        <w:rPr/>
      </w:pPr>
      <w:r>
        <w:rPr/>
        <w:t>14) консультационные центры;</w:t>
      </w:r>
    </w:p>
    <w:p>
      <w:pPr>
        <w:pStyle w:val="TextBody"/>
        <w:spacing w:lineRule="auto" w:line="240" w:before="0" w:after="0"/>
        <w:rPr/>
      </w:pPr>
      <w:r>
        <w:rPr/>
        <w:t>15) индустриальные (промышленные) парки и управляющие компании индустриальных (промышленных) парков;</w:t>
      </w:r>
    </w:p>
    <w:p>
      <w:pPr>
        <w:pStyle w:val="TextBody"/>
        <w:spacing w:lineRule="auto" w:line="240" w:before="0" w:after="0"/>
        <w:rPr/>
      </w:pPr>
      <w:r>
        <w:rPr/>
        <w:t>16) промышленные технопарки и управляющие компании промышленных технопарков;</w:t>
      </w:r>
    </w:p>
    <w:p>
      <w:pPr>
        <w:pStyle w:val="TextBody"/>
        <w:spacing w:lineRule="auto" w:line="240" w:before="0" w:after="0"/>
        <w:rPr/>
      </w:pPr>
      <w:r>
        <w:rPr/>
        <w:t>17) центры коммерциализации технологий;</w:t>
      </w:r>
    </w:p>
    <w:p>
      <w:pPr>
        <w:pStyle w:val="TextBody"/>
        <w:spacing w:lineRule="auto" w:line="240" w:before="0" w:after="0"/>
        <w:rPr/>
      </w:pPr>
      <w:r>
        <w:rPr/>
        <w:t>18) центры коллективного доступа к высокотехнологичному оборудованию;</w:t>
      </w:r>
    </w:p>
    <w:p>
      <w:pPr>
        <w:pStyle w:val="TextBody"/>
        <w:spacing w:lineRule="auto" w:line="240" w:before="0" w:after="0"/>
        <w:rPr/>
      </w:pPr>
      <w:r>
        <w:rPr/>
        <w:t>19) инжиниринговые центры;</w:t>
      </w:r>
    </w:p>
    <w:p>
      <w:pPr>
        <w:pStyle w:val="TextBody"/>
        <w:spacing w:lineRule="auto" w:line="240" w:before="0" w:after="0"/>
        <w:rPr/>
      </w:pPr>
      <w:r>
        <w:rPr/>
        <w:t>20) центры прототипирования и промышленного дизайна;</w:t>
      </w:r>
    </w:p>
    <w:p>
      <w:pPr>
        <w:pStyle w:val="TextBody"/>
        <w:spacing w:lineRule="auto" w:line="240" w:before="0" w:after="0"/>
        <w:rPr/>
      </w:pPr>
      <w:r>
        <w:rPr/>
        <w:t>21) центры трансфера технологий;</w:t>
      </w:r>
    </w:p>
    <w:p>
      <w:pPr>
        <w:pStyle w:val="TextBody"/>
        <w:spacing w:lineRule="auto" w:line="240" w:before="0" w:after="0"/>
        <w:rPr/>
      </w:pPr>
      <w:r>
        <w:rPr/>
        <w:t>22) центры кластерного развития;</w:t>
      </w:r>
    </w:p>
    <w:p>
      <w:pPr>
        <w:pStyle w:val="TextBody"/>
        <w:spacing w:lineRule="auto" w:line="240" w:before="0" w:after="0"/>
        <w:rPr/>
      </w:pPr>
      <w:r>
        <w:rPr/>
        <w:t>23)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pPr>
        <w:pStyle w:val="TextBody"/>
        <w:spacing w:lineRule="auto" w:line="240" w:before="0" w:after="0"/>
        <w:rPr/>
      </w:pPr>
      <w:r>
        <w:rPr/>
        <w:t>24)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микрофинансовые организации предпринимательского финансирования);</w:t>
      </w:r>
    </w:p>
    <w:p>
      <w:pPr>
        <w:pStyle w:val="TextBody"/>
        <w:spacing w:lineRule="auto" w:line="240" w:before="0" w:after="0"/>
        <w:rPr/>
      </w:pPr>
      <w:r>
        <w:rPr/>
        <w:t>25) центры инноваций социальной сферы;</w:t>
      </w:r>
    </w:p>
    <w:p>
      <w:pPr>
        <w:pStyle w:val="TextBody"/>
        <w:spacing w:lineRule="auto" w:line="240" w:before="0" w:after="0"/>
        <w:rPr/>
      </w:pPr>
      <w:r>
        <w:rPr/>
        <w:t>26) центры сертификации, стандартизации и испытаний;</w:t>
      </w:r>
    </w:p>
    <w:p>
      <w:pPr>
        <w:pStyle w:val="TextBody"/>
        <w:spacing w:lineRule="auto" w:line="240" w:before="0" w:after="0"/>
        <w:rPr/>
      </w:pPr>
      <w:r>
        <w:rPr/>
        <w:t>27) центры поддержки народных художественных промыслов;</w:t>
      </w:r>
    </w:p>
    <w:p>
      <w:pPr>
        <w:pStyle w:val="TextBody"/>
        <w:spacing w:lineRule="auto" w:line="240" w:before="0" w:after="0"/>
        <w:rPr/>
      </w:pPr>
      <w:r>
        <w:rPr/>
        <w:t>28) центры развития сельского и экологического туризма;</w:t>
      </w:r>
    </w:p>
    <w:p>
      <w:pPr>
        <w:pStyle w:val="TextBody"/>
        <w:spacing w:lineRule="auto" w:line="240" w:before="0" w:after="0"/>
        <w:rPr/>
      </w:pPr>
      <w:r>
        <w:rPr/>
        <w:t>29)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pPr>
        <w:pStyle w:val="TextBody"/>
        <w:spacing w:lineRule="auto" w:line="240" w:before="0" w:after="0"/>
        <w:rPr/>
      </w:pPr>
      <w:r>
        <w:rPr/>
        <w:t>30) торгово-промышленные палаты;</w:t>
      </w:r>
    </w:p>
    <w:p>
      <w:pPr>
        <w:pStyle w:val="TextBody"/>
        <w:spacing w:lineRule="auto" w:line="240" w:before="0" w:after="0"/>
        <w:rPr/>
      </w:pPr>
      <w:r>
        <w:rPr/>
        <w:t>31) центры компетенций в сфере сельскохозяйственной кооперации и поддержки фермеров;</w:t>
      </w:r>
    </w:p>
    <w:p>
      <w:pPr>
        <w:pStyle w:val="TextBody"/>
        <w:spacing w:lineRule="auto" w:line="240" w:before="0" w:after="0"/>
        <w:rPr/>
      </w:pPr>
      <w:r>
        <w:rPr/>
        <w:t>32) иные организации.</w:t>
      </w:r>
    </w:p>
    <w:p>
      <w:pPr>
        <w:pStyle w:val="TextBody"/>
        <w:spacing w:lineRule="auto" w:line="240" w:before="0" w:after="0"/>
        <w:rPr/>
      </w:pPr>
      <w:r>
        <w:rP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pPr>
        <w:pStyle w:val="TextBody"/>
        <w:spacing w:lineRule="auto" w:line="240" w:before="0" w:after="0"/>
        <w:rPr/>
      </w:pPr>
      <w:r>
        <w:rPr/>
        <w:t xml:space="preserve">3.1. </w:t>
      </w:r>
      <w:r>
        <w:rPr>
          <w:b/>
          <w:color w:val="106BBE"/>
        </w:rPr>
        <w:t>Критерии</w:t>
      </w:r>
      <w:r>
        <w:rPr/>
        <w:t>, которым должны соответствовать микрофинансовые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r>
        <w:rPr>
          <w:b/>
          <w:color w:val="106BBE"/>
        </w:rPr>
        <w:t>частью 3</w:t>
      </w:r>
      <w:r>
        <w:rPr/>
        <w:t xml:space="preserve"> настоящей статьи, и включенных в соответствии со </w:t>
      </w:r>
      <w:r>
        <w:rPr>
          <w:b/>
          <w:color w:val="106BBE"/>
        </w:rPr>
        <w:t>статьей 15.1</w:t>
      </w:r>
      <w:r>
        <w:rP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pPr>
        <w:pStyle w:val="TextBody"/>
        <w:spacing w:lineRule="auto" w:line="240" w:before="0" w:after="0"/>
        <w:ind w:left="1610" w:right="0" w:hanging="890"/>
        <w:rPr/>
      </w:pPr>
      <w:bookmarkStart w:id="18" w:name="part18"/>
      <w:bookmarkEnd w:id="18"/>
      <w:r>
        <w:rPr>
          <w:b/>
          <w:color w:val="26282F"/>
        </w:rPr>
        <w:t>Статья 15.1.</w:t>
      </w:r>
      <w:r>
        <w:rPr/>
        <w:t xml:space="preserve"> Единый реестр организаций инфраструктуры поддержки</w:t>
      </w:r>
    </w:p>
    <w:p>
      <w:pPr>
        <w:pStyle w:val="TextBody"/>
        <w:spacing w:lineRule="auto" w:line="240" w:before="0" w:after="0"/>
        <w:rPr/>
      </w:pPr>
      <w:r>
        <w:rPr/>
        <w:t>1. Корпорация развития малого и среднего предпринимательства ведет единый реестр организаций инфраструктуры поддержки.</w:t>
      </w:r>
    </w:p>
    <w:p>
      <w:pPr>
        <w:pStyle w:val="TextBody"/>
        <w:spacing w:lineRule="auto" w:line="240" w:before="0" w:after="0"/>
        <w:rPr/>
      </w:pPr>
      <w:r>
        <w:rPr/>
        <w:t>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p>
      <w:pPr>
        <w:pStyle w:val="TextBody"/>
        <w:spacing w:lineRule="auto" w:line="240" w:before="0" w:after="0"/>
        <w:rPr/>
      </w:pPr>
      <w:r>
        <w:rPr/>
        <w:t>1) о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организациях:</w:t>
      </w:r>
    </w:p>
    <w:p>
      <w:pPr>
        <w:pStyle w:val="TextBody"/>
        <w:spacing w:lineRule="auto" w:line="240" w:before="0" w:after="0"/>
        <w:rPr/>
      </w:pPr>
      <w:r>
        <w:rPr/>
        <w:t>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TextBody"/>
        <w:spacing w:lineRule="auto" w:line="240" w:before="0" w:after="0"/>
        <w:rPr/>
      </w:pPr>
      <w:r>
        <w:rPr/>
        <w:t>б) 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pPr>
        <w:pStyle w:val="TextBody"/>
        <w:spacing w:lineRule="auto" w:line="240" w:before="0" w:after="0"/>
        <w:rPr/>
      </w:pPr>
      <w:r>
        <w:rPr/>
        <w:t xml:space="preserve">2) 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w:t>
      </w:r>
      <w:r>
        <w:rPr>
          <w:b/>
          <w:color w:val="106BBE"/>
        </w:rPr>
        <w:t>пунктом 1</w:t>
      </w:r>
      <w:r>
        <w:rPr/>
        <w:t xml:space="preserve"> настоящей части):</w:t>
      </w:r>
    </w:p>
    <w:p>
      <w:pPr>
        <w:pStyle w:val="TextBody"/>
        <w:spacing w:lineRule="auto" w:line="240" w:before="0" w:after="0"/>
        <w:rPr/>
      </w:pPr>
      <w:r>
        <w:rPr/>
        <w:t>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TextBody"/>
        <w:spacing w:lineRule="auto" w:line="240" w:before="0" w:after="0"/>
        <w:rPr/>
      </w:pPr>
      <w:r>
        <w:rPr/>
        <w:t>б) 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w:t>
      </w:r>
    </w:p>
    <w:p>
      <w:pPr>
        <w:pStyle w:val="TextBody"/>
        <w:spacing w:lineRule="auto" w:line="240" w:before="0" w:after="0"/>
        <w:rPr/>
      </w:pPr>
      <w:r>
        <w:rPr/>
        <w:t>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w:t>
      </w:r>
    </w:p>
    <w:p>
      <w:pPr>
        <w:pStyle w:val="TextBody"/>
        <w:spacing w:lineRule="auto" w:line="240" w:before="0" w:after="0"/>
        <w:rPr/>
      </w:pPr>
      <w:r>
        <w:rPr/>
        <w:t xml:space="preserve">4. </w:t>
      </w:r>
      <w:r>
        <w:rPr>
          <w:b/>
          <w:color w:val="106BBE"/>
        </w:rPr>
        <w:t>Порядок</w:t>
      </w:r>
      <w:r>
        <w:rPr/>
        <w:t xml:space="preserve"> ведения единого реестра организаций инфраструктуры поддержки, </w:t>
      </w:r>
      <w:r>
        <w:rPr>
          <w:b/>
          <w:color w:val="106BBE"/>
        </w:rPr>
        <w:t>форма</w:t>
      </w:r>
      <w:r>
        <w:rPr/>
        <w:t xml:space="preserve"> его ведения, состав сведений, содержащихся в таком реестре, </w:t>
      </w:r>
      <w:r>
        <w:rPr>
          <w:b/>
          <w:color w:val="106BBE"/>
        </w:rPr>
        <w:t>требования</w:t>
      </w:r>
      <w:r>
        <w:rPr/>
        <w:t xml:space="preserve"> к технологическим, программным, лингвистическим, правовым и организационным средствам обеспечения пользования таким реестром, а также </w:t>
      </w:r>
      <w:r>
        <w:rPr>
          <w:b/>
          <w:color w:val="106BBE"/>
        </w:rPr>
        <w:t>состав</w:t>
      </w:r>
      <w:r>
        <w:rPr/>
        <w:t xml:space="preserve"> сведений, предусмотренных </w:t>
      </w:r>
      <w:r>
        <w:rPr>
          <w:b/>
          <w:color w:val="106BBE"/>
        </w:rPr>
        <w:t>пунктами 1</w:t>
      </w:r>
      <w:r>
        <w:rPr/>
        <w:t xml:space="preserve"> и </w:t>
      </w:r>
      <w:r>
        <w:rPr>
          <w:b/>
          <w:color w:val="106BBE"/>
        </w:rPr>
        <w:t>2 части 2</w:t>
      </w:r>
      <w:r>
        <w:rPr/>
        <w:t xml:space="preserve">, </w:t>
      </w:r>
      <w:r>
        <w:rPr>
          <w:b/>
          <w:color w:val="106BBE"/>
        </w:rPr>
        <w:t>частью 3</w:t>
      </w:r>
      <w:r>
        <w:rP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pPr>
        <w:pStyle w:val="TextBody"/>
        <w:spacing w:lineRule="auto" w:line="240" w:before="0" w:after="0"/>
        <w:ind w:left="1610" w:right="0" w:hanging="890"/>
        <w:rPr/>
      </w:pPr>
      <w:bookmarkStart w:id="19" w:name="part19"/>
      <w:bookmarkEnd w:id="19"/>
      <w:r>
        <w:rPr>
          <w:b/>
          <w:color w:val="26282F"/>
        </w:rPr>
        <w:t>Статья 15.2.</w:t>
      </w:r>
      <w:r>
        <w:rPr/>
        <w:t xml:space="preserve"> Требования к региональным гарантийным организациям и к их деятельности</w:t>
      </w:r>
    </w:p>
    <w:p>
      <w:pPr>
        <w:pStyle w:val="TextBody"/>
        <w:spacing w:lineRule="auto" w:line="240" w:before="0" w:after="0"/>
        <w:rPr/>
      </w:pPr>
      <w:r>
        <w:rPr/>
        <w:t>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TextBody"/>
        <w:spacing w:lineRule="auto" w:line="240" w:before="0" w:after="0"/>
        <w:rPr/>
      </w:pPr>
      <w:r>
        <w:rP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pPr>
        <w:pStyle w:val="TextBody"/>
        <w:spacing w:lineRule="auto" w:line="240" w:before="0" w:after="0"/>
        <w:rPr/>
      </w:pPr>
      <w:r>
        <w:rP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pPr>
        <w:pStyle w:val="TextBody"/>
        <w:spacing w:lineRule="auto" w:line="240" w:before="0" w:after="0"/>
        <w:rPr/>
      </w:pPr>
      <w:r>
        <w:rP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5. Региональная гарантийная организация наряду с требованиями, предусмотренными </w:t>
      </w:r>
      <w:r>
        <w:rPr>
          <w:b/>
          <w:color w:val="106BBE"/>
        </w:rPr>
        <w:t>частями 1 - 4</w:t>
      </w:r>
      <w:r>
        <w:rPr/>
        <w:t xml:space="preserve"> настоящей статьи, должна соответствовать </w:t>
      </w:r>
      <w:r>
        <w:rPr>
          <w:b/>
          <w:color w:val="106BBE"/>
        </w:rPr>
        <w:t>требованиям</w:t>
      </w:r>
      <w:r>
        <w:rP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TextBody"/>
        <w:spacing w:lineRule="auto" w:line="240" w:before="0" w:after="0"/>
        <w:rPr/>
      </w:pPr>
      <w:r>
        <w:rP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pPr>
        <w:pStyle w:val="TextBody"/>
        <w:spacing w:lineRule="auto" w:line="240" w:before="0" w:after="0"/>
        <w:rPr/>
      </w:pPr>
      <w:r>
        <w:rPr/>
        <w:t>2) требования к аудиторским организациям, индивидуальным аудиторам и порядку их отбора;</w:t>
      </w:r>
    </w:p>
    <w:p>
      <w:pPr>
        <w:pStyle w:val="TextBody"/>
        <w:spacing w:lineRule="auto" w:line="240" w:before="0" w:after="0"/>
        <w:rPr/>
      </w:pPr>
      <w:r>
        <w:rPr/>
        <w:t>3) порядок определения размера поручительств и (или) независимых гарантий, планируемых к выдаче (предоставлению) в следующем финансовом году;</w:t>
      </w:r>
    </w:p>
    <w:p>
      <w:pPr>
        <w:pStyle w:val="TextBody"/>
        <w:spacing w:lineRule="auto" w:line="240" w:before="0" w:after="0"/>
        <w:rPr/>
      </w:pPr>
      <w:r>
        <w:rP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TextBody"/>
        <w:spacing w:lineRule="auto" w:line="240" w:before="0" w:after="0"/>
        <w:rPr/>
      </w:pPr>
      <w:r>
        <w:rP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pPr>
        <w:pStyle w:val="TextBody"/>
        <w:spacing w:lineRule="auto" w:line="240" w:before="0" w:after="0"/>
        <w:rPr/>
      </w:pPr>
      <w:r>
        <w:rP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7) порядок расчета вознаграждения за предоставление региональными гарантийными организациями поручительств и (или) независимых гарантий;</w:t>
      </w:r>
    </w:p>
    <w:p>
      <w:pPr>
        <w:pStyle w:val="TextBody"/>
        <w:spacing w:lineRule="auto" w:line="240" w:before="0" w:after="0"/>
        <w:rPr/>
      </w:pPr>
      <w:r>
        <w:rPr/>
        <w:t>8) формы отчетов о деятельности региональных гарантийных организаций и порядок предоставления указанных отчетов;</w:t>
      </w:r>
    </w:p>
    <w:p>
      <w:pPr>
        <w:pStyle w:val="TextBody"/>
        <w:spacing w:lineRule="auto" w:line="240" w:before="0" w:after="0"/>
        <w:rPr/>
      </w:pPr>
      <w:r>
        <w:rPr/>
        <w:t>9) иные требования, связанные с деятельностью региональных гарантийных организаций.</w:t>
      </w:r>
    </w:p>
    <w:p>
      <w:pPr>
        <w:pStyle w:val="TextBody"/>
        <w:spacing w:lineRule="auto" w:line="240" w:before="0" w:after="0"/>
        <w:rPr/>
      </w:pPr>
      <w:r>
        <w:rP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
    <w:p>
      <w:pPr>
        <w:pStyle w:val="TextBody"/>
        <w:spacing w:lineRule="auto" w:line="240" w:before="0" w:after="0"/>
        <w:rPr/>
      </w:pPr>
      <w:r>
        <w:rP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r>
        <w:rPr>
          <w:b/>
          <w:color w:val="106BBE"/>
        </w:rPr>
        <w:t>Порядок</w:t>
      </w:r>
      <w:r>
        <w:rP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r>
        <w:rPr>
          <w:b/>
          <w:color w:val="106BBE"/>
        </w:rPr>
        <w:t>частью 5</w:t>
      </w:r>
      <w:r>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w:t>
      </w:r>
      <w:r>
        <w:rPr>
          <w:b/>
          <w:color w:val="106BBE"/>
        </w:rPr>
        <w:t>бюджетным законодательством</w:t>
      </w:r>
      <w:r>
        <w:rPr/>
        <w:t xml:space="preserve"> Российской Федерации, в том числе о прекращении, приостановлении предоставления субсидий.</w:t>
      </w:r>
    </w:p>
    <w:p>
      <w:pPr>
        <w:pStyle w:val="TextBody"/>
        <w:spacing w:lineRule="auto" w:line="240" w:before="0" w:after="0"/>
        <w:rPr/>
      </w:pPr>
      <w:r>
        <w:rPr/>
        <w:t xml:space="preserve">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r>
        <w:rPr>
          <w:b/>
          <w:color w:val="106BBE"/>
        </w:rPr>
        <w:t>порядке</w:t>
      </w:r>
      <w:r>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ind w:left="1610" w:right="0" w:hanging="890"/>
        <w:rPr/>
      </w:pPr>
      <w:bookmarkStart w:id="20" w:name="part20"/>
      <w:bookmarkEnd w:id="20"/>
      <w:r>
        <w:rPr>
          <w:b/>
          <w:color w:val="26282F"/>
        </w:rPr>
        <w:t>Статья 15.3.</w:t>
      </w:r>
      <w:r>
        <w:rPr/>
        <w:t xml:space="preserve"> Требования к членам органов управления региональной гарантийной организации</w:t>
      </w:r>
    </w:p>
    <w:p>
      <w:pPr>
        <w:pStyle w:val="TextBody"/>
        <w:spacing w:lineRule="auto" w:line="240" w:before="0" w:after="0"/>
        <w:rPr/>
      </w:pPr>
      <w:r>
        <w:rP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pPr>
        <w:pStyle w:val="TextBody"/>
        <w:spacing w:lineRule="auto" w:line="240" w:before="0" w:after="0"/>
        <w:rPr/>
      </w:pPr>
      <w:r>
        <w:rP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pPr>
        <w:pStyle w:val="TextBody"/>
        <w:spacing w:lineRule="auto" w:line="240" w:before="0" w:after="0"/>
        <w:rPr/>
      </w:pPr>
      <w:r>
        <w:rP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pPr>
        <w:pStyle w:val="TextBody"/>
        <w:spacing w:lineRule="auto" w:line="240" w:before="0" w:after="0"/>
        <w:rPr/>
      </w:pPr>
      <w:r>
        <w:rPr/>
        <w:t>2) лица, в отношении которых не истек срок, в течение которого они считаются подвергнутыми административному наказанию в виде дисквалификации;</w:t>
      </w:r>
    </w:p>
    <w:p>
      <w:pPr>
        <w:pStyle w:val="TextBody"/>
        <w:spacing w:lineRule="auto" w:line="240" w:before="0" w:after="0"/>
        <w:rPr/>
      </w:pPr>
      <w:r>
        <w:rP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pPr>
        <w:pStyle w:val="TextBody"/>
        <w:spacing w:lineRule="auto" w:line="240" w:before="0" w:after="0"/>
        <w:rPr/>
      </w:pPr>
      <w:r>
        <w:rP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r>
        <w:rPr>
          <w:b/>
          <w:color w:val="106BBE"/>
        </w:rPr>
        <w:t>пунктах 1 - 3 части 2</w:t>
      </w:r>
      <w:r>
        <w:rPr/>
        <w:t xml:space="preserve"> настоящей статьи, считается выбывшим со дня вступления в силу соответствующего решения уполномоченного органа.</w:t>
      </w:r>
    </w:p>
    <w:p>
      <w:pPr>
        <w:pStyle w:val="TextBody"/>
        <w:spacing w:lineRule="auto" w:line="240" w:before="0" w:after="0"/>
        <w:ind w:left="1610" w:right="0" w:hanging="890"/>
        <w:rPr/>
      </w:pPr>
      <w:bookmarkStart w:id="21" w:name="part21"/>
      <w:bookmarkEnd w:id="21"/>
      <w:r>
        <w:rPr>
          <w:b/>
          <w:color w:val="26282F"/>
        </w:rPr>
        <w:t>Статья 15.4.</w:t>
      </w:r>
      <w:r>
        <w:rPr/>
        <w:t xml:space="preserve"> Требования к государственным (муниципальным) микрофинансовым организациям и их деятельности</w:t>
      </w:r>
    </w:p>
    <w:p>
      <w:pPr>
        <w:pStyle w:val="TextBody"/>
        <w:spacing w:lineRule="auto" w:line="240" w:before="0" w:after="0"/>
        <w:rPr/>
      </w:pPr>
      <w:r>
        <w:rPr/>
        <w:t xml:space="preserve">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w:t>
      </w:r>
      <w:r>
        <w:rPr>
          <w:b/>
          <w:color w:val="106BBE"/>
        </w:rPr>
        <w:t>Федеральным законом</w:t>
      </w:r>
      <w:r>
        <w:rPr/>
        <w:t xml:space="preserve"> от 2 июля 2010 года N 151-ФЗ "О микрофинансовой деятельности и микрофинансовых организациях" и направленную на предоставление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2. Государственная (муниципальная) микрофинансовая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 xml:space="preserve">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w:t>
      </w:r>
      <w:r>
        <w:rPr>
          <w:b/>
          <w:color w:val="106BBE"/>
        </w:rPr>
        <w:t>законодательством</w:t>
      </w:r>
      <w:r>
        <w:rPr/>
        <w:t xml:space="preserve">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w:t>
      </w:r>
    </w:p>
    <w:p>
      <w:pPr>
        <w:pStyle w:val="TextBody"/>
        <w:spacing w:lineRule="auto" w:line="240" w:before="0" w:after="0"/>
        <w:rPr/>
      </w:pPr>
      <w:r>
        <w:rPr/>
        <w:t xml:space="preserve">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w:t>
      </w:r>
      <w:r>
        <w:rPr>
          <w:b/>
          <w:color w:val="106BBE"/>
        </w:rPr>
        <w:t>частями 1 - 3</w:t>
      </w:r>
      <w:r>
        <w:rPr/>
        <w:t xml:space="preserve"> настоящей статьи, должна соответствовать требованиям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TextBody"/>
        <w:spacing w:lineRule="auto" w:line="240" w:before="0" w:after="0"/>
        <w:rPr/>
      </w:pPr>
      <w:r>
        <w:rPr/>
        <w:t>1) порядок и условия предоставления государственными (муниципальными) микрофинансовыми организациями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2) максимальный размер микрозайма и срок его предоставления, а также требования к структуре портфеля микрозаймов;</w:t>
      </w:r>
    </w:p>
    <w:p>
      <w:pPr>
        <w:pStyle w:val="TextBody"/>
        <w:spacing w:lineRule="auto" w:line="240" w:before="0" w:after="0"/>
        <w:rPr/>
      </w:pPr>
      <w:r>
        <w:rPr/>
        <w:t>3) порядок определения процентной ставки за пользование микрозаймом;</w:t>
      </w:r>
    </w:p>
    <w:p>
      <w:pPr>
        <w:pStyle w:val="TextBody"/>
        <w:spacing w:lineRule="auto" w:line="240" w:before="0" w:after="0"/>
        <w:rPr/>
      </w:pPr>
      <w:r>
        <w:rPr/>
        <w:t>4) требования к аудиторским организациям, индивидуальным аудиторам и порядку их отбора;</w:t>
      </w:r>
    </w:p>
    <w:p>
      <w:pPr>
        <w:pStyle w:val="TextBody"/>
        <w:spacing w:lineRule="auto" w:line="240" w:before="0" w:after="0"/>
        <w:rPr/>
      </w:pPr>
      <w:r>
        <w:rPr/>
        <w:t>5) формы отчетов о деятельности государственных (муниципальных) микрофинансовых организаций и порядок предоставления указанных отчетов;</w:t>
      </w:r>
    </w:p>
    <w:p>
      <w:pPr>
        <w:pStyle w:val="TextBody"/>
        <w:spacing w:lineRule="auto" w:line="240" w:before="0" w:after="0"/>
        <w:rPr/>
      </w:pPr>
      <w:r>
        <w:rPr/>
        <w:t>6) иные требования, связанные с деятельностью государственных (муниципальных) микрофинансовых организаций.</w:t>
      </w:r>
    </w:p>
    <w:p>
      <w:pPr>
        <w:pStyle w:val="TextBody"/>
        <w:spacing w:lineRule="auto" w:line="240" w:before="0" w:after="0"/>
        <w:rPr/>
      </w:pPr>
      <w:r>
        <w:rPr/>
        <w:t>5. Государственные (муниципальные) микрофинансовые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микрозаймов, выданных за отчетный период.</w:t>
      </w:r>
    </w:p>
    <w:p>
      <w:pPr>
        <w:pStyle w:val="TextBody"/>
        <w:spacing w:lineRule="auto" w:line="240" w:before="0" w:after="0"/>
        <w:rPr/>
      </w:pPr>
      <w:r>
        <w:rPr/>
        <w:t xml:space="preserve">6. Оценка соблюдения государственными (муниципальными) микрофинансовыми организациями требований настоящей статьи проводится корпорацией развития малого и среднего предпринимательства ежегодно. </w:t>
      </w:r>
      <w:r>
        <w:rPr>
          <w:b/>
          <w:color w:val="106BBE"/>
        </w:rPr>
        <w:t>Порядок и сроки</w:t>
      </w:r>
      <w:r>
        <w:rPr/>
        <w:t xml:space="preserve"> проведения корпорацией развития малого и среднего предпринимательства оценки соблюдения государственными (муниципальными) микрофинансовыми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7. При выявлении корпорацией развития малого и среднего предпринимательства случая несоблюдения государственными (муниципальными) микрофинансовыми организациями требований, установленных настоящей статьей, а также требований, установленных в соответствии с </w:t>
      </w:r>
      <w:r>
        <w:rPr>
          <w:b/>
          <w:color w:val="106BBE"/>
        </w:rPr>
        <w:t>частью 4</w:t>
      </w:r>
      <w:r>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pPr>
        <w:pStyle w:val="TextBody"/>
        <w:spacing w:lineRule="auto" w:line="240" w:before="0" w:after="0"/>
        <w:rPr/>
      </w:pPr>
      <w:r>
        <w:rPr/>
        <w:t xml:space="preserve">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w:t>
      </w:r>
      <w:r>
        <w:rPr>
          <w:b/>
          <w:color w:val="106BBE"/>
        </w:rPr>
        <w:t>порядке</w:t>
      </w:r>
      <w:r>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ind w:left="1610" w:right="0" w:hanging="890"/>
        <w:rPr/>
      </w:pPr>
      <w:bookmarkStart w:id="22" w:name="part22"/>
      <w:bookmarkEnd w:id="22"/>
      <w:r>
        <w:rPr>
          <w:b/>
          <w:color w:val="26282F"/>
        </w:rPr>
        <w:t xml:space="preserve">Статья 16. </w:t>
      </w:r>
      <w:r>
        <w:rPr/>
        <w:t>Формы, условия и порядок поддержки субъектов малого и среднего предпринимательства</w:t>
      </w:r>
    </w:p>
    <w:p>
      <w:pPr>
        <w:pStyle w:val="TextBody"/>
        <w:spacing w:lineRule="auto" w:line="240" w:before="0" w:after="0"/>
        <w:rPr/>
      </w:pPr>
      <w:r>
        <w:rPr/>
        <w:t xml:space="preserve">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w:t>
      </w:r>
      <w:r>
        <w:rPr>
          <w:b/>
          <w:color w:val="106BBE"/>
        </w:rPr>
        <w:t>статьей 16.1</w:t>
      </w:r>
      <w:r>
        <w:rPr/>
        <w:t xml:space="preserve"> настоящего Федерального закона.</w:t>
      </w:r>
    </w:p>
    <w:p>
      <w:pPr>
        <w:pStyle w:val="TextBody"/>
        <w:spacing w:lineRule="auto" w:line="240" w:before="0" w:after="0"/>
        <w:rPr/>
      </w:pPr>
      <w:r>
        <w:rP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TextBody"/>
        <w:spacing w:lineRule="auto" w:line="240" w:before="0" w:after="0"/>
        <w:rPr/>
      </w:pPr>
      <w:r>
        <w:rPr/>
        <w:t xml:space="preserve">3. Органы государственной власти субъектов Российской Федерации, органы местного самоуправления вправе наряду с установленными </w:t>
      </w:r>
      <w:r>
        <w:rPr>
          <w:b/>
          <w:color w:val="106BBE"/>
        </w:rPr>
        <w:t>частью 1</w:t>
      </w:r>
      <w:r>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pPr>
        <w:pStyle w:val="TextBody"/>
        <w:spacing w:lineRule="auto" w:line="240" w:before="0" w:after="0"/>
        <w:rPr/>
      </w:pPr>
      <w:r>
        <w:rPr/>
        <w:t>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pPr>
        <w:pStyle w:val="TextBody"/>
        <w:spacing w:lineRule="auto" w:line="240" w:before="0" w:after="0"/>
        <w:rPr/>
      </w:pPr>
      <w:r>
        <w:rP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r>
        <w:rPr>
          <w:b/>
          <w:color w:val="106BBE"/>
        </w:rPr>
        <w:t>порядке</w:t>
      </w:r>
      <w:r>
        <w:rP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r>
        <w:rPr>
          <w:b/>
          <w:color w:val="106BBE"/>
        </w:rPr>
        <w:t>форме</w:t>
      </w:r>
      <w:r>
        <w:rPr/>
        <w:t xml:space="preserve">, который включается в состав предусмотренного </w:t>
      </w:r>
      <w:r>
        <w:rPr>
          <w:b/>
          <w:color w:val="106BBE"/>
        </w:rPr>
        <w:t>частью 7 статьи 25.2</w:t>
      </w:r>
      <w:r>
        <w:rP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pPr>
        <w:pStyle w:val="TextBody"/>
        <w:spacing w:lineRule="auto" w:line="240" w:before="0" w:after="0"/>
        <w:rPr/>
      </w:pPr>
      <w:r>
        <w:rPr/>
        <w:t xml:space="preserve">6. В целях проведения мониторинга, предусмотренного </w:t>
      </w:r>
      <w:r>
        <w:rPr>
          <w:b/>
          <w:color w:val="106BBE"/>
        </w:rPr>
        <w:t>частью 5</w:t>
      </w:r>
      <w:r>
        <w:rP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r>
        <w:rPr>
          <w:b/>
          <w:color w:val="106BBE"/>
        </w:rPr>
        <w:t>сроки, порядок и формы</w:t>
      </w:r>
      <w:r>
        <w:rP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ind w:left="1610" w:right="0" w:hanging="890"/>
        <w:rPr/>
      </w:pPr>
      <w:bookmarkStart w:id="23" w:name="part23"/>
      <w:bookmarkEnd w:id="23"/>
      <w:r>
        <w:rPr>
          <w:b/>
          <w:color w:val="26282F"/>
        </w:rPr>
        <w:t>Статья 16.1.</w:t>
      </w:r>
      <w:r>
        <w:rPr/>
        <w:t xml:space="preserve"> Программа развития поставщиков (исполнителей, подрядчиков)</w:t>
      </w:r>
    </w:p>
    <w:p>
      <w:pPr>
        <w:pStyle w:val="TextBody"/>
        <w:spacing w:lineRule="auto" w:line="240" w:before="0" w:after="0"/>
        <w:rPr/>
      </w:pPr>
      <w:r>
        <w:rPr/>
        <w:t xml:space="preserve">1. Заказчики, осуществляющие закупки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поставщиков (исполнителей, подрядчиков).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p>
      <w:pPr>
        <w:pStyle w:val="TextBody"/>
        <w:spacing w:lineRule="auto" w:line="240" w:before="0" w:after="0"/>
        <w:rPr/>
      </w:pPr>
      <w:r>
        <w:rPr/>
        <w:t>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
    <w:p>
      <w:pPr>
        <w:pStyle w:val="TextBody"/>
        <w:spacing w:lineRule="auto" w:line="240" w:before="0" w:after="0"/>
        <w:rPr/>
      </w:pPr>
      <w:r>
        <w:rPr/>
        <w:t>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pPr>
        <w:pStyle w:val="TextBody"/>
        <w:spacing w:lineRule="auto" w:line="240" w:before="0" w:after="0"/>
        <w:rPr/>
      </w:pPr>
      <w:r>
        <w:rPr/>
        <w:t xml:space="preserve">2) неприостановление деятельности субъекта малого или среднего предпринимательства в порядке, установленном </w:t>
      </w:r>
      <w:r>
        <w:rPr>
          <w:b/>
          <w:color w:val="106BBE"/>
        </w:rPr>
        <w:t>Кодексом</w:t>
      </w:r>
      <w:r>
        <w:rPr/>
        <w:t xml:space="preserve"> Российской Федерации об административных правонарушениях;</w:t>
      </w:r>
    </w:p>
    <w:p>
      <w:pPr>
        <w:pStyle w:val="TextBody"/>
        <w:spacing w:lineRule="auto" w:line="240" w:before="0" w:after="0"/>
        <w:rPr/>
      </w:pPr>
      <w:r>
        <w:rPr/>
        <w:t xml:space="preserve">3) 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Pr>
          <w:b/>
          <w:color w:val="106BBE"/>
        </w:rPr>
        <w:t>законодательством</w:t>
      </w:r>
      <w:r>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pPr>
        <w:pStyle w:val="TextBody"/>
        <w:spacing w:lineRule="auto" w:line="240" w:before="0" w:after="0"/>
        <w:rPr/>
      </w:pPr>
      <w:r>
        <w:rPr/>
        <w:t xml:space="preserve">4) 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w:t>
      </w:r>
      <w:r>
        <w:rPr>
          <w:b/>
          <w:color w:val="106BBE"/>
        </w:rPr>
        <w:t>статьями 289 - 291.1</w:t>
      </w:r>
      <w:r>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pPr>
        <w:pStyle w:val="TextBody"/>
        <w:spacing w:lineRule="auto" w:line="240" w:before="0" w:after="0"/>
        <w:rPr/>
      </w:pPr>
      <w:r>
        <w:rPr/>
        <w:t xml:space="preserve">5) 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и в реестре недобросовестных поставщиков (подрядчиков, исполнителей), ведение которого осуществляется в соответствии с </w:t>
      </w:r>
      <w:r>
        <w:rPr>
          <w:b/>
          <w:color w:val="106BBE"/>
        </w:rPr>
        <w:t>Федеральным законом</w:t>
      </w:r>
      <w:r>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pPr>
        <w:pStyle w:val="TextBody"/>
        <w:spacing w:lineRule="auto" w:line="240" w:before="0" w:after="0"/>
        <w:rPr/>
      </w:pPr>
      <w:r>
        <w:rPr/>
        <w:t xml:space="preserve">6) отсутствие сведений о субъекте малого или среднего предпринимательства в указанном в </w:t>
      </w:r>
      <w:r>
        <w:rPr>
          <w:b/>
          <w:color w:val="106BBE"/>
        </w:rPr>
        <w:t>части 10</w:t>
      </w:r>
      <w:r>
        <w:rPr/>
        <w:t xml:space="preserve">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TextBody"/>
        <w:spacing w:lineRule="auto" w:line="240" w:before="0" w:after="0"/>
        <w:rPr/>
      </w:pPr>
      <w:r>
        <w:rPr/>
        <w:t xml:space="preserve">7) отсутствие отношений связанности (аффилированности) с заказчиком, утвердившим программу развития поставщиков (исполнителей, подрядчиков). Наличие или отсутствие отношений связанности (аффилированности) определяется в соответствии со </w:t>
      </w:r>
      <w:r>
        <w:rPr>
          <w:b/>
          <w:color w:val="106BBE"/>
        </w:rPr>
        <w:t>статьей 4</w:t>
      </w:r>
      <w:r>
        <w:rPr/>
        <w:t xml:space="preserve"> Закона РСФСР от 22 марта 1991 года N 948-I "О конкуренции и ограничении монополистической деятельности на товарных рынках";</w:t>
      </w:r>
    </w:p>
    <w:p>
      <w:pPr>
        <w:pStyle w:val="TextBody"/>
        <w:spacing w:lineRule="auto" w:line="240" w:before="0" w:after="0"/>
        <w:rPr/>
      </w:pPr>
      <w:r>
        <w:rPr/>
        <w:t>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p>
      <w:pPr>
        <w:pStyle w:val="TextBody"/>
        <w:spacing w:lineRule="auto" w:line="240" w:before="0" w:after="0"/>
        <w:rPr/>
      </w:pPr>
      <w:r>
        <w:rPr/>
        <w:t xml:space="preserve">3. Кроме требований, указанных в </w:t>
      </w:r>
      <w:r>
        <w:rPr>
          <w:b/>
          <w:color w:val="106BBE"/>
        </w:rPr>
        <w:t>пунктах 1 - 8 части 2</w:t>
      </w:r>
      <w:r>
        <w:rPr/>
        <w:t xml:space="preserve">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pPr>
        <w:pStyle w:val="TextBody"/>
        <w:spacing w:lineRule="auto" w:line="240" w:before="0" w:after="0"/>
        <w:rPr/>
      </w:pPr>
      <w:r>
        <w:rPr/>
        <w:t>4. Юридическое лицо и индивидуальный предприниматель,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pPr>
        <w:pStyle w:val="TextBody"/>
        <w:spacing w:lineRule="auto" w:line="240" w:before="0" w:after="0"/>
        <w:rPr/>
      </w:pPr>
      <w:r>
        <w:rPr/>
        <w:t>5. В целях обеспечения реализации программ развития поставщиков (исполнителей, подрядчиков) Правительство Российской Федерации утверждает:</w:t>
      </w:r>
    </w:p>
    <w:p>
      <w:pPr>
        <w:pStyle w:val="TextBody"/>
        <w:spacing w:lineRule="auto" w:line="240" w:before="0" w:after="0"/>
        <w:rPr/>
      </w:pPr>
      <w:r>
        <w:rPr/>
        <w:t xml:space="preserve">1) </w:t>
      </w:r>
      <w:r>
        <w:rPr>
          <w:b/>
          <w:color w:val="106BBE"/>
        </w:rPr>
        <w:t>форму</w:t>
      </w:r>
      <w:r>
        <w:rPr/>
        <w:t xml:space="preserve"> программы развития поставщиков (исполнителей, подрядчиков);</w:t>
      </w:r>
    </w:p>
    <w:p>
      <w:pPr>
        <w:pStyle w:val="TextBody"/>
        <w:spacing w:lineRule="auto" w:line="240" w:before="0" w:after="0"/>
        <w:rPr/>
      </w:pPr>
      <w:r>
        <w:rPr/>
        <w:t xml:space="preserve">2) </w:t>
      </w:r>
      <w:r>
        <w:rPr>
          <w:b/>
          <w:color w:val="106BBE"/>
        </w:rPr>
        <w:t>требования</w:t>
      </w:r>
      <w:r>
        <w:rPr/>
        <w:t xml:space="preserve">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pPr>
        <w:pStyle w:val="TextBody"/>
        <w:spacing w:lineRule="auto" w:line="240" w:before="0" w:after="0"/>
        <w:rPr/>
      </w:pPr>
      <w:r>
        <w:rPr/>
        <w:t xml:space="preserve">3) </w:t>
      </w:r>
      <w:r>
        <w:rPr>
          <w:b/>
          <w:color w:val="106BBE"/>
        </w:rPr>
        <w:t>порядок</w:t>
      </w:r>
      <w:r>
        <w:rPr/>
        <w:t xml:space="preserve">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w:t>
      </w:r>
      <w:r>
        <w:rPr>
          <w:b/>
          <w:color w:val="106BBE"/>
        </w:rPr>
        <w:t>частью 12</w:t>
      </w:r>
      <w:r>
        <w:rPr/>
        <w:t xml:space="preserve"> настоящей статьи, и анализа эффективности их реализации, а также </w:t>
      </w:r>
      <w:r>
        <w:rPr>
          <w:b/>
          <w:color w:val="106BBE"/>
        </w:rPr>
        <w:t>форму</w:t>
      </w:r>
      <w:r>
        <w:rPr/>
        <w:t xml:space="preserve"> ежегодного отчета о результатах реализации программ развития поставщиков (исполнителей, подрядчиков);</w:t>
      </w:r>
    </w:p>
    <w:p>
      <w:pPr>
        <w:pStyle w:val="TextBody"/>
        <w:spacing w:lineRule="auto" w:line="240" w:before="0" w:after="0"/>
        <w:rPr/>
      </w:pPr>
      <w:r>
        <w:rPr/>
        <w:t xml:space="preserve">4) порядок ведения корпорацией развития малого и среднего предпринимательства </w:t>
      </w:r>
      <w:r>
        <w:rPr>
          <w:b/>
          <w:color w:val="106BBE"/>
        </w:rPr>
        <w:t>реестра</w:t>
      </w:r>
      <w:r>
        <w:rPr/>
        <w:t xml:space="preserve"> программ развития поставщиков (исполнителей, подрядчиков) и </w:t>
      </w:r>
      <w:r>
        <w:rPr>
          <w:b/>
          <w:color w:val="106BBE"/>
        </w:rPr>
        <w:t>реестра</w:t>
      </w:r>
      <w:r>
        <w:rPr/>
        <w:t xml:space="preserve">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TextBody"/>
        <w:spacing w:lineRule="auto" w:line="240" w:before="0" w:after="0"/>
        <w:rPr/>
      </w:pPr>
      <w:r>
        <w:rPr/>
        <w:t>6. Подготовка и реализация заказчиком программы развития поставщиков (исполнителей, подрядчиков) состоят из следующих этапов:</w:t>
      </w:r>
    </w:p>
    <w:p>
      <w:pPr>
        <w:pStyle w:val="TextBody"/>
        <w:spacing w:lineRule="auto" w:line="240" w:before="0" w:after="0"/>
        <w:rPr/>
      </w:pPr>
      <w:r>
        <w:rPr/>
        <w:t>1) разработка и утверждение заказчиком программы развития поставщиков (исполнителей, подрядчиков);</w:t>
      </w:r>
    </w:p>
    <w:p>
      <w:pPr>
        <w:pStyle w:val="TextBody"/>
        <w:spacing w:lineRule="auto" w:line="240" w:before="0" w:after="0"/>
        <w:rPr/>
      </w:pPr>
      <w:r>
        <w:rPr/>
        <w:t xml:space="preserve">2) определение заказчиком видов товаров (работ, услуг) с указанием сведений о кодах по </w:t>
      </w:r>
      <w:r>
        <w:rPr>
          <w:b/>
          <w:color w:val="106BBE"/>
        </w:rPr>
        <w:t>Общероссийскому классификатору</w:t>
      </w:r>
      <w:r>
        <w:rPr/>
        <w:t xml:space="preserve">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pPr>
        <w:pStyle w:val="TextBody"/>
        <w:spacing w:lineRule="auto" w:line="240" w:before="0" w:after="0"/>
        <w:rPr/>
      </w:pPr>
      <w:r>
        <w:rPr/>
        <w:t xml:space="preserve">3) 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w:t>
      </w:r>
      <w:r>
        <w:rPr>
          <w:b/>
          <w:color w:val="106BBE"/>
        </w:rPr>
        <w:t>части 2</w:t>
      </w:r>
      <w:r>
        <w:rPr/>
        <w:t xml:space="preserve"> настоящей статьи, а также дополнительным требованиям, установленным в соответствии с </w:t>
      </w:r>
      <w:r>
        <w:rPr>
          <w:b/>
          <w:color w:val="106BBE"/>
        </w:rPr>
        <w:t>частью 3</w:t>
      </w:r>
      <w:r>
        <w:rPr/>
        <w:t xml:space="preserve"> настоящей статьи заказчиком, утвердившим программу развития поставщиков (исполнителей, подрядчиков).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pPr>
        <w:pStyle w:val="TextBody"/>
        <w:spacing w:lineRule="auto" w:line="240" w:before="0" w:after="0"/>
        <w:rPr/>
      </w:pPr>
      <w:r>
        <w:rPr/>
        <w:t>4) разработка и утверждение индивидуальных карт развития субъектов малого и среднего предпринимательства;</w:t>
      </w:r>
    </w:p>
    <w:p>
      <w:pPr>
        <w:pStyle w:val="TextBody"/>
        <w:spacing w:lineRule="auto" w:line="240" w:before="0" w:after="0"/>
        <w:rPr/>
      </w:pPr>
      <w:r>
        <w:rPr/>
        <w:t>5) реализация мероприятий, предусмотренных индивидуальными картами развития субъектов малого и среднего предпринимательства.</w:t>
      </w:r>
    </w:p>
    <w:p>
      <w:pPr>
        <w:pStyle w:val="TextBody"/>
        <w:spacing w:lineRule="auto" w:line="240" w:before="0" w:after="0"/>
        <w:rPr/>
      </w:pPr>
      <w:r>
        <w:rPr/>
        <w:t>7. Программа развития поставщиков (исполнителей, подрядчиков) должна содержать:</w:t>
      </w:r>
    </w:p>
    <w:p>
      <w:pPr>
        <w:pStyle w:val="TextBody"/>
        <w:spacing w:lineRule="auto" w:line="240" w:before="0" w:after="0"/>
        <w:rPr/>
      </w:pPr>
      <w:r>
        <w:rPr/>
        <w:t>1) 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pPr>
        <w:pStyle w:val="TextBody"/>
        <w:spacing w:lineRule="auto" w:line="240" w:before="0" w:after="0"/>
        <w:rPr/>
      </w:pPr>
      <w:r>
        <w:rPr/>
        <w:t>2) 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TextBody"/>
        <w:spacing w:lineRule="auto" w:line="240" w:before="0" w:after="0"/>
        <w:rPr/>
      </w:pPr>
      <w:r>
        <w:rPr/>
        <w:t>3) порядок проведения отбора субъектов малого и среднего предпринимательства для участия в программе развития поставщиков (исполнителей, подрядчиков), включающий в том числе основания для отказа в участии в программе развития поставщиков (исполнителей, подрядчиков) и порядок принятия решения о таком отказе;</w:t>
      </w:r>
    </w:p>
    <w:p>
      <w:pPr>
        <w:pStyle w:val="TextBody"/>
        <w:spacing w:lineRule="auto" w:line="240" w:before="0" w:after="0"/>
        <w:rPr/>
      </w:pPr>
      <w:r>
        <w:rPr/>
        <w:t xml:space="preserve">4) основные требования к участникам программы развития поставщиков (исполнителей, подрядчиков), указанные в </w:t>
      </w:r>
      <w:r>
        <w:rPr>
          <w:b/>
          <w:color w:val="106BBE"/>
        </w:rPr>
        <w:t>части 2</w:t>
      </w:r>
      <w:r>
        <w:rPr/>
        <w:t xml:space="preserve">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w:t>
      </w:r>
      <w:r>
        <w:rPr>
          <w:b/>
          <w:color w:val="106BBE"/>
        </w:rPr>
        <w:t>частью 3</w:t>
      </w:r>
      <w:r>
        <w:rPr/>
        <w:t xml:space="preserve"> настоящей статьи заказчиком, утвердившим программу развития поставщиков (исполнителей, подрядчиков);</w:t>
      </w:r>
    </w:p>
    <w:p>
      <w:pPr>
        <w:pStyle w:val="TextBody"/>
        <w:spacing w:lineRule="auto" w:line="240" w:before="0" w:after="0"/>
        <w:rPr/>
      </w:pPr>
      <w:r>
        <w:rPr/>
        <w:t>5) порядок реализации мероприятий, предусмотренных индивидуальными картами развития субъектов малого и среднего предпринимательства;</w:t>
      </w:r>
    </w:p>
    <w:p>
      <w:pPr>
        <w:pStyle w:val="TextBody"/>
        <w:spacing w:lineRule="auto" w:line="240" w:before="0" w:after="0"/>
        <w:rPr/>
      </w:pPr>
      <w:r>
        <w:rPr/>
        <w:t>6) 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pPr>
        <w:pStyle w:val="TextBody"/>
        <w:spacing w:lineRule="auto" w:line="240" w:before="0" w:after="0"/>
        <w:rPr/>
      </w:pPr>
      <w:r>
        <w:rPr/>
        <w:t>7) 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pPr>
        <w:pStyle w:val="TextBody"/>
        <w:spacing w:lineRule="auto" w:line="240" w:before="0" w:after="0"/>
        <w:rPr/>
      </w:pPr>
      <w:r>
        <w:rPr/>
        <w:t xml:space="preserve">8) виды товаров (работ, услуг) с указанием сведений о кодах по </w:t>
      </w:r>
      <w:r>
        <w:rPr>
          <w:b/>
          <w:color w:val="106BBE"/>
        </w:rPr>
        <w:t>Общероссийскому классификатору</w:t>
      </w:r>
      <w:r>
        <w:rPr/>
        <w:t xml:space="preserve">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pPr>
        <w:pStyle w:val="TextBody"/>
        <w:spacing w:lineRule="auto" w:line="240" w:before="0" w:after="0"/>
        <w:rPr/>
      </w:pPr>
      <w:r>
        <w:rPr/>
        <w:t>9) 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pPr>
        <w:pStyle w:val="TextBody"/>
        <w:spacing w:lineRule="auto" w:line="240" w:before="0" w:after="0"/>
        <w:rPr/>
      </w:pPr>
      <w:r>
        <w:rPr/>
        <w:t>8. 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p>
      <w:pPr>
        <w:pStyle w:val="TextBody"/>
        <w:spacing w:lineRule="auto" w:line="240" w:before="0" w:after="0"/>
        <w:rPr/>
      </w:pPr>
      <w:r>
        <w:rPr/>
        <w:t>1) программу развития поставщиков (исполнителей, подрядчиков) - в срок не позднее десяти календарных дней со дня ее утверждения;</w:t>
      </w:r>
    </w:p>
    <w:p>
      <w:pPr>
        <w:pStyle w:val="TextBody"/>
        <w:spacing w:lineRule="auto" w:line="240" w:before="0" w:after="0"/>
        <w:rPr/>
      </w:pPr>
      <w:r>
        <w:rPr/>
        <w:t>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
    <w:p>
      <w:pPr>
        <w:pStyle w:val="TextBody"/>
        <w:spacing w:lineRule="auto" w:line="240" w:before="0" w:after="0"/>
        <w:rPr/>
      </w:pPr>
      <w:r>
        <w:rPr/>
        <w:t>3) результаты реализации программы развития поставщиков (исполнителей, подрядчиков) -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w:t>
      </w:r>
    </w:p>
    <w:p>
      <w:pPr>
        <w:pStyle w:val="TextBody"/>
        <w:spacing w:lineRule="auto" w:line="240" w:before="0" w:after="0"/>
        <w:rPr/>
      </w:pPr>
      <w:r>
        <w:rPr/>
        <w:t>4) 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pPr>
        <w:pStyle w:val="TextBody"/>
        <w:spacing w:lineRule="auto" w:line="240" w:before="0" w:after="0"/>
        <w:rPr/>
      </w:pPr>
      <w:r>
        <w:rPr/>
        <w:t xml:space="preserve">9. 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 (исполнителей, подрядчиков), определенного заказчиком в соответствии с </w:t>
      </w:r>
      <w:r>
        <w:rPr>
          <w:b/>
          <w:color w:val="106BBE"/>
        </w:rPr>
        <w:t>пунктом 2 части 8</w:t>
      </w:r>
      <w:r>
        <w:rPr/>
        <w:t xml:space="preserve"> настоящей статьи.</w:t>
      </w:r>
    </w:p>
    <w:p>
      <w:pPr>
        <w:pStyle w:val="TextBody"/>
        <w:spacing w:lineRule="auto" w:line="240" w:before="0" w:after="0"/>
        <w:rPr/>
      </w:pPr>
      <w:r>
        <w:rPr/>
        <w:t>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ведение которого осуществляет корпорация развития малого и среднего предпринимательства.</w:t>
      </w:r>
    </w:p>
    <w:p>
      <w:pPr>
        <w:pStyle w:val="TextBody"/>
        <w:spacing w:lineRule="auto" w:line="240" w:before="0" w:after="0"/>
        <w:rPr/>
      </w:pPr>
      <w:r>
        <w:rPr/>
        <w:t>11. 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p>
      <w:pPr>
        <w:pStyle w:val="TextBody"/>
        <w:spacing w:lineRule="auto" w:line="240" w:before="0" w:after="0"/>
        <w:rPr/>
      </w:pPr>
      <w:r>
        <w:rPr/>
        <w:t>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w:t>
      </w:r>
    </w:p>
    <w:p>
      <w:pPr>
        <w:pStyle w:val="TextBody"/>
        <w:spacing w:lineRule="auto" w:line="240" w:before="0" w:after="0"/>
        <w:ind w:left="1610" w:right="0" w:hanging="890"/>
        <w:rPr/>
      </w:pPr>
      <w:bookmarkStart w:id="24" w:name="part24"/>
      <w:bookmarkEnd w:id="24"/>
      <w:r>
        <w:rPr>
          <w:b/>
          <w:color w:val="26282F"/>
        </w:rPr>
        <w:t xml:space="preserve">Статья 17. </w:t>
      </w:r>
      <w:r>
        <w:rPr/>
        <w:t>Финансовая поддержка субъектов малого и среднего предпринимательства</w:t>
      </w:r>
    </w:p>
    <w:p>
      <w:pPr>
        <w:pStyle w:val="TextBody"/>
        <w:spacing w:lineRule="auto" w:line="240" w:before="0" w:after="0"/>
        <w:rPr/>
      </w:pPr>
      <w:r>
        <w:rPr/>
        <w:t>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pPr>
        <w:pStyle w:val="TextBody"/>
        <w:spacing w:lineRule="auto" w:line="240" w:before="0" w:after="0"/>
        <w:rPr/>
      </w:pPr>
      <w:r>
        <w:rPr/>
        <w:t xml:space="preserve">2. 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w:t>
      </w:r>
      <w:r>
        <w:rPr>
          <w:b/>
          <w:color w:val="106BBE"/>
        </w:rPr>
        <w:t>федеральным законом</w:t>
      </w:r>
      <w:r>
        <w:rPr/>
        <w:t xml:space="preserve">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w:t>
      </w:r>
      <w:r>
        <w:rPr>
          <w:b/>
          <w:color w:val="106BBE"/>
        </w:rPr>
        <w:t>порядке</w:t>
      </w:r>
      <w:r>
        <w:rPr/>
        <w:t>, установленном Правительством Российской Федерации.</w:t>
      </w:r>
    </w:p>
    <w:p>
      <w:pPr>
        <w:pStyle w:val="TextBody"/>
        <w:spacing w:lineRule="auto" w:line="240" w:before="0" w:after="0"/>
        <w:rPr/>
      </w:pPr>
      <w:r>
        <w:rPr/>
        <w:t>3. 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TextBody"/>
        <w:spacing w:lineRule="auto" w:line="240" w:before="0" w:after="0"/>
        <w:rPr/>
      </w:pPr>
      <w:r>
        <w:rPr/>
        <w:t>4. Оказание государственным (муниципальным) микрофинансовым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микрофинансовых организаций, соответствующих требованиям к государственным (муниципальным) микрофинансовым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TextBody"/>
        <w:spacing w:lineRule="auto" w:line="240" w:before="0" w:after="0"/>
        <w:ind w:left="1610" w:right="0" w:hanging="890"/>
        <w:rPr/>
      </w:pPr>
      <w:bookmarkStart w:id="25" w:name="part25"/>
      <w:bookmarkEnd w:id="25"/>
      <w:r>
        <w:rPr>
          <w:b/>
          <w:color w:val="26282F"/>
        </w:rPr>
        <w:t>Статья 17.1.</w:t>
      </w:r>
      <w:r>
        <w:rPr/>
        <w:t xml:space="preserve"> Гарантийная поддержка субъектов малого и среднего предпринимательства</w:t>
      </w:r>
    </w:p>
    <w:p>
      <w:pPr>
        <w:pStyle w:val="TextBody"/>
        <w:spacing w:lineRule="auto" w:line="240" w:before="0" w:after="0"/>
        <w:rPr/>
      </w:pPr>
      <w:r>
        <w:rPr/>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pPr>
        <w:pStyle w:val="TextBody"/>
        <w:spacing w:lineRule="auto" w:line="240" w:before="0" w:after="0"/>
        <w:rPr/>
      </w:pPr>
      <w:r>
        <w:rP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pPr>
        <w:pStyle w:val="TextBody"/>
        <w:spacing w:lineRule="auto" w:line="240" w:before="0" w:after="0"/>
        <w:rPr/>
      </w:pPr>
      <w:r>
        <w:rP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pPr>
        <w:pStyle w:val="TextBody"/>
        <w:spacing w:lineRule="auto" w:line="240" w:before="0" w:after="0"/>
        <w:rPr/>
      </w:pPr>
      <w:r>
        <w:rP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pPr>
        <w:pStyle w:val="TextBody"/>
        <w:spacing w:lineRule="auto" w:line="240" w:before="0" w:after="0"/>
        <w:rPr/>
      </w:pPr>
      <w:r>
        <w:rP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TextBody"/>
        <w:spacing w:lineRule="auto" w:line="240" w:before="0" w:after="0"/>
        <w:rPr/>
      </w:pPr>
      <w:r>
        <w:rPr/>
        <w:t xml:space="preserve">2. </w:t>
      </w:r>
      <w:r>
        <w:rPr>
          <w:b/>
          <w:color w:val="106BBE"/>
        </w:rPr>
        <w:t>Основные положения</w:t>
      </w:r>
      <w:r>
        <w:rP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r>
        <w:rPr>
          <w:b/>
          <w:color w:val="106BBE"/>
        </w:rPr>
        <w:t>части 1</w:t>
      </w:r>
      <w:r>
        <w:rPr/>
        <w:t xml:space="preserve"> настоящей статьи.</w:t>
      </w:r>
    </w:p>
    <w:p>
      <w:pPr>
        <w:pStyle w:val="TextBody"/>
        <w:spacing w:lineRule="auto" w:line="240" w:before="0" w:after="0"/>
        <w:ind w:left="1610" w:right="0" w:hanging="890"/>
        <w:rPr/>
      </w:pPr>
      <w:bookmarkStart w:id="26" w:name="part26"/>
      <w:bookmarkEnd w:id="26"/>
      <w:r>
        <w:rPr>
          <w:b/>
          <w:color w:val="26282F"/>
        </w:rPr>
        <w:t xml:space="preserve">Статья 18. </w:t>
      </w:r>
      <w:r>
        <w:rPr/>
        <w:t>Имущественная поддержка субъектов малого и среднего предпринимательства</w:t>
      </w:r>
    </w:p>
    <w:p>
      <w:pPr>
        <w:pStyle w:val="TextBody"/>
        <w:spacing w:lineRule="auto" w:line="240" w:before="0" w:after="0"/>
        <w:rPr/>
      </w:pPr>
      <w:r>
        <w:rP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r>
        <w:rPr>
          <w:b/>
          <w:color w:val="106BBE"/>
        </w:rPr>
        <w:t>статье 15</w:t>
      </w:r>
      <w:r>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pPr>
        <w:pStyle w:val="TextBody"/>
        <w:spacing w:lineRule="auto" w:line="240" w:before="0" w:after="0"/>
        <w:rPr/>
      </w:pPr>
      <w:r>
        <w:rPr/>
        <w:t xml:space="preserve">2. Утратила силу с 3 июля 2018 г. - </w:t>
      </w:r>
      <w:r>
        <w:rPr>
          <w:b/>
          <w:color w:val="106BBE"/>
        </w:rPr>
        <w:t>Федеральный закон</w:t>
      </w:r>
      <w:r>
        <w:rPr/>
        <w:t xml:space="preserve"> от 3 июля 2018 г. N 185-ФЗ</w:t>
      </w:r>
    </w:p>
    <w:p>
      <w:pPr>
        <w:pStyle w:val="TextBody"/>
        <w:spacing w:lineRule="auto" w:line="240" w:before="0" w:after="0"/>
        <w:rPr/>
      </w:pPr>
      <w:r>
        <w:rP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r>
        <w:rPr>
          <w:b/>
          <w:color w:val="106BBE"/>
        </w:rPr>
        <w:t>частью 1</w:t>
      </w:r>
      <w:r>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r>
        <w:rPr>
          <w:b/>
          <w:color w:val="106BBE"/>
        </w:rPr>
        <w:t>частью 4.2</w:t>
      </w:r>
      <w:r>
        <w:rPr/>
        <w:t xml:space="preserve"> настоящей статьи.</w:t>
      </w:r>
    </w:p>
    <w:p>
      <w:pPr>
        <w:pStyle w:val="TextBody"/>
        <w:spacing w:lineRule="auto" w:line="240" w:before="0" w:after="0"/>
        <w:rPr/>
      </w:pPr>
      <w:r>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w:t>
      </w:r>
      <w:r>
        <w:rPr>
          <w:b/>
          <w:color w:val="106BBE"/>
        </w:rPr>
        <w:t>Федеральным законом</w:t>
      </w:r>
      <w:r>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r>
        <w:rPr>
          <w:b/>
          <w:color w:val="106BBE"/>
        </w:rPr>
        <w:t>подпунктах 6</w:t>
      </w:r>
      <w:r>
        <w:rPr/>
        <w:t xml:space="preserve">, </w:t>
      </w:r>
      <w:r>
        <w:rPr>
          <w:b/>
          <w:color w:val="106BBE"/>
        </w:rPr>
        <w:t>8</w:t>
      </w:r>
      <w:r>
        <w:rPr/>
        <w:t xml:space="preserve"> и </w:t>
      </w:r>
      <w:r>
        <w:rPr>
          <w:b/>
          <w:color w:val="106BBE"/>
        </w:rPr>
        <w:t>9 пункта 2 статьи 39.3</w:t>
      </w:r>
      <w:r>
        <w:rPr/>
        <w:t xml:space="preserve"> Земельного кодекса Российской Федерации.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r>
        <w:rPr>
          <w:b/>
          <w:color w:val="106BBE"/>
        </w:rPr>
        <w:t>подпунктами 1 - 10</w:t>
      </w:r>
      <w:r>
        <w:rPr/>
        <w:t xml:space="preserve">, </w:t>
      </w:r>
      <w:r>
        <w:rPr>
          <w:b/>
          <w:color w:val="106BBE"/>
        </w:rPr>
        <w:t>13 - 15</w:t>
      </w:r>
      <w:r>
        <w:rPr/>
        <w:t xml:space="preserve">, </w:t>
      </w:r>
      <w:r>
        <w:rPr>
          <w:b/>
          <w:color w:val="106BBE"/>
        </w:rPr>
        <w:t>18</w:t>
      </w:r>
      <w:r>
        <w:rPr/>
        <w:t xml:space="preserve"> и </w:t>
      </w:r>
      <w:r>
        <w:rPr>
          <w:b/>
          <w:color w:val="106BBE"/>
        </w:rPr>
        <w:t>19 пункта 8 статьи 39.11</w:t>
      </w:r>
      <w:r>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pPr>
        <w:pStyle w:val="TextBody"/>
        <w:spacing w:lineRule="auto" w:line="240" w:before="0" w:after="0"/>
        <w:rPr/>
      </w:pPr>
      <w:r>
        <w:rPr/>
        <w:t xml:space="preserve">4.1. </w:t>
      </w:r>
      <w:r>
        <w:rPr>
          <w:b/>
          <w:color w:val="106BBE"/>
        </w:rPr>
        <w:t>Порядок</w:t>
      </w:r>
      <w:r>
        <w:rPr/>
        <w:t xml:space="preserve"> формирования, ведения, обязательного опубликования указанных в </w:t>
      </w:r>
      <w:r>
        <w:rPr>
          <w:b/>
          <w:color w:val="106BBE"/>
        </w:rPr>
        <w:t>части 4</w:t>
      </w:r>
      <w:r>
        <w:rP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части 4 настоящей статьи перечни, устанавливаются в соответствии с </w:t>
      </w:r>
      <w:r>
        <w:rPr>
          <w:b/>
          <w:color w:val="106BBE"/>
        </w:rPr>
        <w:t>гражданским законодательством</w:t>
      </w:r>
      <w:r>
        <w:rPr/>
        <w:t xml:space="preserve"> и </w:t>
      </w:r>
      <w:r>
        <w:rPr>
          <w:b/>
          <w:color w:val="106BBE"/>
        </w:rPr>
        <w:t>земельным законодательством</w:t>
      </w:r>
      <w:r>
        <w:rPr/>
        <w:t>.</w:t>
      </w:r>
    </w:p>
    <w:p>
      <w:pPr>
        <w:pStyle w:val="TextBody"/>
        <w:spacing w:lineRule="auto" w:line="240" w:before="0" w:after="0"/>
        <w:rPr/>
      </w:pPr>
      <w:r>
        <w:rPr/>
        <w:t xml:space="preserve">4.2. Запрещается продажа государственного и муниципального имущества, включенного в указанные в </w:t>
      </w:r>
      <w:r>
        <w:rPr>
          <w:b/>
          <w:color w:val="106BBE"/>
        </w:rPr>
        <w:t>части 4</w:t>
      </w:r>
      <w:r>
        <w:rP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w:t>
      </w:r>
      <w:r>
        <w:rPr>
          <w:b/>
          <w:color w:val="106BBE"/>
        </w:rPr>
        <w:t>Федеральным законом</w:t>
      </w:r>
      <w:r>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r>
        <w:rPr>
          <w:b/>
          <w:color w:val="106BBE"/>
        </w:rPr>
        <w:t>подпунктах 6</w:t>
      </w:r>
      <w:r>
        <w:rPr/>
        <w:t xml:space="preserve">, </w:t>
      </w:r>
      <w:r>
        <w:rPr>
          <w:b/>
          <w:color w:val="106BBE"/>
        </w:rPr>
        <w:t>8</w:t>
      </w:r>
      <w:r>
        <w:rPr/>
        <w:t xml:space="preserve"> и </w:t>
      </w:r>
      <w:r>
        <w:rPr>
          <w:b/>
          <w:color w:val="106BBE"/>
        </w:rPr>
        <w:t>9 пункта 2 статьи 39.3</w:t>
      </w:r>
      <w:r>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r>
        <w:rPr>
          <w:b/>
          <w:color w:val="106BBE"/>
        </w:rPr>
        <w:t>пунктом 14 части 1 статьи 17.1</w:t>
      </w:r>
      <w:r>
        <w:rPr/>
        <w:t xml:space="preserve"> Федерального закона от 26 июля 2006 года N 135-ФЗ "О защите конкуренции".</w:t>
      </w:r>
    </w:p>
    <w:p>
      <w:pPr>
        <w:pStyle w:val="TextBody"/>
        <w:spacing w:lineRule="auto" w:line="240" w:before="0" w:after="0"/>
        <w:rPr/>
      </w:pPr>
      <w:r>
        <w:rPr/>
        <w:t>4.3. Срок, на который заключаются договоры в отношении имущества, включенного в перечни, указанные в части 4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pPr>
        <w:pStyle w:val="TextBody"/>
        <w:spacing w:lineRule="auto" w:line="240" w:before="0" w:after="0"/>
        <w:rPr/>
      </w:pPr>
      <w:r>
        <w:rPr/>
        <w:t xml:space="preserve">4.4. Сведения об утвержденных перечнях государственного имущества и муниципального имущества, указанных в </w:t>
      </w:r>
      <w:r>
        <w:rPr>
          <w:b/>
          <w:color w:val="106BBE"/>
        </w:rPr>
        <w:t>части 4</w:t>
      </w:r>
      <w:r>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r>
        <w:rPr>
          <w:b/>
          <w:color w:val="106BBE"/>
        </w:rPr>
        <w:t>частью 5 статьи 16</w:t>
      </w:r>
      <w:r>
        <w:rPr/>
        <w:t xml:space="preserve"> настоящего Федерального закона. Состав указанных сведений, сроки, </w:t>
      </w:r>
      <w:r>
        <w:rPr>
          <w:b/>
          <w:color w:val="106BBE"/>
        </w:rPr>
        <w:t>порядок</w:t>
      </w:r>
      <w:r>
        <w:rPr/>
        <w:t xml:space="preserve"> и </w:t>
      </w:r>
      <w:r>
        <w:rPr>
          <w:b/>
          <w:color w:val="106BBE"/>
        </w:rPr>
        <w:t>форма</w:t>
      </w:r>
      <w:r>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 xml:space="preserve">4.5. Утратила силу с 3 июля 2018 г. - </w:t>
      </w:r>
      <w:r>
        <w:rPr>
          <w:b/>
          <w:color w:val="106BBE"/>
        </w:rPr>
        <w:t>Федеральный закон</w:t>
      </w:r>
      <w:r>
        <w:rPr/>
        <w:t xml:space="preserve"> от 3 июля 2018 г. N 185-ФЗ</w:t>
      </w:r>
    </w:p>
    <w:p>
      <w:pPr>
        <w:pStyle w:val="TextBody"/>
        <w:spacing w:lineRule="auto" w:line="240" w:before="0" w:after="0"/>
        <w:rPr/>
      </w:pPr>
      <w:r>
        <w:rP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r>
        <w:rPr>
          <w:b/>
          <w:color w:val="106BBE"/>
        </w:rPr>
        <w:t>части 4</w:t>
      </w:r>
      <w:r>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r>
        <w:rPr>
          <w:b/>
          <w:color w:val="106BBE"/>
        </w:rPr>
        <w:t>частью 1</w:t>
      </w:r>
      <w:r>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pPr>
        <w:pStyle w:val="TextBody"/>
        <w:spacing w:lineRule="auto" w:line="240" w:before="0" w:after="0"/>
        <w:rPr/>
      </w:pPr>
      <w:r>
        <w:rPr/>
        <w:t xml:space="preserve">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r>
        <w:rPr>
          <w:b/>
          <w:color w:val="106BBE"/>
        </w:rPr>
        <w:t>пунктом 12 части 1 статьи 17.1</w:t>
      </w:r>
      <w:r>
        <w:rP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r>
        <w:rPr>
          <w:b/>
          <w:color w:val="106BBE"/>
        </w:rPr>
        <w:t>статьей 3</w:t>
      </w:r>
      <w:r>
        <w:rPr/>
        <w:t xml:space="preserve"> Федерального закона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pPr>
        <w:pStyle w:val="TextBody"/>
        <w:spacing w:lineRule="auto" w:line="240" w:before="0" w:after="0"/>
        <w:ind w:left="1610" w:right="0" w:hanging="890"/>
        <w:rPr/>
      </w:pPr>
      <w:bookmarkStart w:id="27" w:name="part27"/>
      <w:bookmarkEnd w:id="27"/>
      <w:r>
        <w:rPr>
          <w:b/>
          <w:color w:val="26282F"/>
        </w:rPr>
        <w:t xml:space="preserve">Статья 19. </w:t>
      </w:r>
      <w:r>
        <w:rPr/>
        <w:t>Информационная поддержка субъектов малого и среднего предпринимательства</w:t>
      </w:r>
    </w:p>
    <w:p>
      <w:pPr>
        <w:pStyle w:val="TextBody"/>
        <w:spacing w:lineRule="auto" w:line="240" w:before="0" w:after="0"/>
        <w:rPr/>
      </w:pPr>
      <w:r>
        <w:rP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pPr>
        <w:pStyle w:val="TextBody"/>
        <w:spacing w:lineRule="auto" w:line="240" w:before="0" w:after="0"/>
        <w:rPr/>
      </w:pPr>
      <w:r>
        <w:rP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pPr>
        <w:pStyle w:val="TextBody"/>
        <w:spacing w:lineRule="auto" w:line="240" w:before="0" w:after="0"/>
        <w:rPr/>
      </w:pPr>
      <w:r>
        <w:rP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TextBody"/>
        <w:spacing w:lineRule="auto" w:line="240" w:before="0" w:after="0"/>
        <w:rPr/>
      </w:pPr>
      <w:r>
        <w:rPr/>
        <w:t>2) о количестве субъектов малого и среднего предпринимательства и об их классификации по видам экономической деятельности;</w:t>
      </w:r>
    </w:p>
    <w:p>
      <w:pPr>
        <w:pStyle w:val="TextBody"/>
        <w:spacing w:lineRule="auto" w:line="240" w:before="0" w:after="0"/>
        <w:rPr/>
      </w:pPr>
      <w:r>
        <w:rP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pPr>
        <w:pStyle w:val="TextBody"/>
        <w:spacing w:lineRule="auto" w:line="240" w:before="0" w:after="0"/>
        <w:rPr/>
      </w:pPr>
      <w:r>
        <w:rP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pPr>
        <w:pStyle w:val="TextBody"/>
        <w:spacing w:lineRule="auto" w:line="240" w:before="0" w:after="0"/>
        <w:rPr/>
      </w:pPr>
      <w:r>
        <w:rPr/>
        <w:t>5) о финансово-экономическом состоянии субъектов малого и среднего предпринимательства;</w:t>
      </w:r>
    </w:p>
    <w:p>
      <w:pPr>
        <w:pStyle w:val="TextBody"/>
        <w:spacing w:lineRule="auto" w:line="240" w:before="0" w:after="0"/>
        <w:rPr/>
      </w:pPr>
      <w:r>
        <w:rP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pPr>
        <w:pStyle w:val="TextBody"/>
        <w:spacing w:lineRule="auto" w:line="240" w:before="0" w:after="0"/>
        <w:rPr/>
      </w:pPr>
      <w:r>
        <w:rPr/>
        <w:t xml:space="preserve">7) о государственном и муниципальном имуществе, включенном в перечни, указанные в </w:t>
      </w:r>
      <w:r>
        <w:rPr>
          <w:b/>
          <w:color w:val="106BBE"/>
        </w:rPr>
        <w:t>части 4 статьи 18</w:t>
      </w:r>
      <w:r>
        <w:rPr/>
        <w:t xml:space="preserve"> настоящего Федерального закона;</w:t>
      </w:r>
    </w:p>
    <w:p>
      <w:pPr>
        <w:pStyle w:val="TextBody"/>
        <w:spacing w:lineRule="auto" w:line="240" w:before="0" w:after="0"/>
        <w:rPr/>
      </w:pPr>
      <w:r>
        <w:rP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pPr>
        <w:pStyle w:val="TextBody"/>
        <w:spacing w:lineRule="auto" w:line="240" w:before="0" w:after="0"/>
        <w:rPr/>
      </w:pPr>
      <w:r>
        <w:rPr/>
        <w:t xml:space="preserve">3. Информация, указанная в </w:t>
      </w:r>
      <w:r>
        <w:rPr>
          <w:b/>
          <w:color w:val="106BBE"/>
        </w:rPr>
        <w:t>части 2</w:t>
      </w:r>
      <w:r>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pPr>
        <w:pStyle w:val="TextBody"/>
        <w:spacing w:lineRule="auto" w:line="240" w:before="0" w:after="0"/>
        <w:rPr/>
      </w:pPr>
      <w:r>
        <w:rP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r>
        <w:rPr>
          <w:b/>
          <w:color w:val="106BBE"/>
        </w:rPr>
        <w:t>частью 3</w:t>
      </w:r>
      <w:r>
        <w:rP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r>
        <w:rPr>
          <w:b/>
          <w:color w:val="106BBE"/>
        </w:rPr>
        <w:t>пунктах 1</w:t>
      </w:r>
      <w:r>
        <w:rPr/>
        <w:t xml:space="preserve">, </w:t>
      </w:r>
      <w:r>
        <w:rPr>
          <w:b/>
          <w:color w:val="106BBE"/>
        </w:rPr>
        <w:t>6</w:t>
      </w:r>
      <w:r>
        <w:rPr/>
        <w:t xml:space="preserve"> и </w:t>
      </w:r>
      <w:r>
        <w:rPr>
          <w:b/>
          <w:color w:val="106BBE"/>
        </w:rPr>
        <w:t>7 части 2</w:t>
      </w:r>
      <w:r>
        <w:rPr/>
        <w:t xml:space="preserve"> настоящей статьи.</w:t>
      </w:r>
    </w:p>
    <w:p>
      <w:pPr>
        <w:pStyle w:val="TextBody"/>
        <w:spacing w:lineRule="auto" w:line="240" w:before="0" w:after="0"/>
        <w:rPr/>
      </w:pPr>
      <w:r>
        <w:rPr/>
        <w:t xml:space="preserve">4. </w:t>
      </w:r>
      <w:r>
        <w:rPr>
          <w:b/>
          <w:color w:val="106BBE"/>
        </w:rPr>
        <w:t>Требования</w:t>
      </w:r>
      <w:r>
        <w:rPr/>
        <w:t xml:space="preserve"> к информации, размещенной в сети "Интернет" в соответствии с </w:t>
      </w:r>
      <w:r>
        <w:rPr>
          <w:b/>
          <w:color w:val="106BBE"/>
        </w:rPr>
        <w:t>частями 2</w:t>
      </w:r>
      <w:r>
        <w:rPr/>
        <w:t xml:space="preserve"> и </w:t>
      </w:r>
      <w:r>
        <w:rPr>
          <w:b/>
          <w:color w:val="106BBE"/>
        </w:rPr>
        <w:t>3</w:t>
      </w:r>
      <w:r>
        <w:rPr/>
        <w:t xml:space="preserve"> настоящей статьи, устанавливаются уполномоченным Правительством Российской Федерации федеральным органом исполнительной власти.</w:t>
      </w:r>
    </w:p>
    <w:p>
      <w:pPr>
        <w:pStyle w:val="TextBody"/>
        <w:spacing w:lineRule="auto" w:line="240" w:before="0" w:after="0"/>
        <w:ind w:left="1610" w:right="0" w:hanging="890"/>
        <w:rPr/>
      </w:pPr>
      <w:bookmarkStart w:id="28" w:name="part28"/>
      <w:bookmarkEnd w:id="28"/>
      <w:r>
        <w:rPr>
          <w:b/>
          <w:color w:val="26282F"/>
        </w:rPr>
        <w:t xml:space="preserve">Статья 20. </w:t>
      </w:r>
      <w:r>
        <w:rPr/>
        <w:t>Консультационная поддержка субъектов малого и среднего предпринимательства</w:t>
      </w:r>
    </w:p>
    <w:p>
      <w:pPr>
        <w:pStyle w:val="TextBody"/>
        <w:spacing w:lineRule="auto" w:line="240" w:before="0" w:after="0"/>
        <w:rPr/>
      </w:pPr>
      <w:r>
        <w:rP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pPr>
        <w:pStyle w:val="TextBody"/>
        <w:spacing w:lineRule="auto" w:line="240" w:before="0" w:after="0"/>
        <w:rPr/>
      </w:pPr>
      <w:r>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pPr>
        <w:pStyle w:val="TextBody"/>
        <w:spacing w:lineRule="auto" w:line="240" w:before="0" w:after="0"/>
        <w:rPr/>
      </w:pPr>
      <w:r>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pPr>
        <w:pStyle w:val="TextBody"/>
        <w:spacing w:lineRule="auto" w:line="240" w:before="0" w:after="0"/>
        <w:ind w:left="1610" w:right="0" w:hanging="890"/>
        <w:rPr/>
      </w:pPr>
      <w:bookmarkStart w:id="29" w:name="part29"/>
      <w:bookmarkEnd w:id="29"/>
      <w:r>
        <w:rPr>
          <w:b/>
          <w:color w:val="26282F"/>
        </w:rPr>
        <w:t xml:space="preserve">Статья 21. </w:t>
      </w:r>
      <w:r>
        <w:rPr/>
        <w:t>Поддержка субъектов малого и среднего предпринимательства в сфере образования</w:t>
      </w:r>
    </w:p>
    <w:p>
      <w:pPr>
        <w:pStyle w:val="TextBody"/>
        <w:spacing w:lineRule="auto" w:line="240" w:before="0" w:after="0"/>
        <w:rPr/>
      </w:pPr>
      <w:r>
        <w:rP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pPr>
        <w:pStyle w:val="TextBody"/>
        <w:spacing w:lineRule="auto" w:line="240" w:before="0" w:after="0"/>
        <w:rPr/>
      </w:pPr>
      <w:r>
        <w:rP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pPr>
        <w:pStyle w:val="TextBody"/>
        <w:spacing w:lineRule="auto" w:line="240" w:before="0" w:after="0"/>
        <w:rPr/>
      </w:pPr>
      <w:r>
        <w:rPr/>
        <w:t>2) учебно-методической и научно-методической помощи субъектам малого и среднего предпринимательства.</w:t>
      </w:r>
    </w:p>
    <w:p>
      <w:pPr>
        <w:pStyle w:val="TextBody"/>
        <w:spacing w:lineRule="auto" w:line="240" w:before="0" w:after="0"/>
        <w:ind w:left="1610" w:right="0" w:hanging="890"/>
        <w:rPr/>
      </w:pPr>
      <w:bookmarkStart w:id="30" w:name="part30"/>
      <w:bookmarkEnd w:id="30"/>
      <w:r>
        <w:rPr>
          <w:b/>
          <w:color w:val="26282F"/>
        </w:rPr>
        <w:t xml:space="preserve">Статья 22. </w:t>
      </w:r>
      <w:r>
        <w:rPr/>
        <w:t>Поддержка субъектов малого и среднего предпринимательства в области инноваций и промышленного производства</w:t>
      </w:r>
    </w:p>
    <w:p>
      <w:pPr>
        <w:pStyle w:val="TextBody"/>
        <w:spacing w:lineRule="auto" w:line="240" w:before="0" w:after="0"/>
        <w:rPr/>
      </w:pPr>
      <w:r>
        <w:rP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pPr>
        <w:pStyle w:val="TextBody"/>
        <w:spacing w:lineRule="auto" w:line="240" w:before="0" w:after="0"/>
        <w:rPr/>
      </w:pPr>
      <w:r>
        <w:rP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бизнес-парков, центров коммерциализации технологий, технико-внедренческих и научно-производственных зон, и обеспечения деятельности таких организаций;</w:t>
      </w:r>
    </w:p>
    <w:p>
      <w:pPr>
        <w:pStyle w:val="TextBody"/>
        <w:spacing w:lineRule="auto" w:line="240" w:before="0" w:after="0"/>
        <w:rPr/>
      </w:pPr>
      <w:r>
        <w:rP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pPr>
        <w:pStyle w:val="TextBody"/>
        <w:spacing w:lineRule="auto" w:line="240" w:before="0" w:after="0"/>
        <w:rPr/>
      </w:pPr>
      <w:r>
        <w:rP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pPr>
        <w:pStyle w:val="TextBody"/>
        <w:spacing w:lineRule="auto" w:line="240" w:before="0" w:after="0"/>
        <w:rPr/>
      </w:pPr>
      <w:r>
        <w:rPr/>
        <w:t>4) создания акционерных инвестиционных фондов и закрытых паевых инвестиционных фондов.</w:t>
      </w:r>
    </w:p>
    <w:p>
      <w:pPr>
        <w:pStyle w:val="TextBody"/>
        <w:spacing w:lineRule="auto" w:line="240" w:before="0" w:after="0"/>
        <w:ind w:left="1610" w:right="0" w:hanging="890"/>
        <w:rPr/>
      </w:pPr>
      <w:bookmarkStart w:id="31" w:name="part31"/>
      <w:bookmarkEnd w:id="31"/>
      <w:r>
        <w:rPr>
          <w:b/>
          <w:color w:val="26282F"/>
        </w:rPr>
        <w:t xml:space="preserve">Статья 23. </w:t>
      </w:r>
      <w:r>
        <w:rPr/>
        <w:t>Поддержка субъектов малого и среднего предпринимательства в области ремесленной деятельности</w:t>
      </w:r>
    </w:p>
    <w:p>
      <w:pPr>
        <w:pStyle w:val="TextBody"/>
        <w:spacing w:lineRule="auto" w:line="240" w:before="0" w:after="0"/>
        <w:rPr/>
      </w:pPr>
      <w:r>
        <w:rP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pPr>
        <w:pStyle w:val="TextBody"/>
        <w:spacing w:lineRule="auto" w:line="240" w:before="0" w:after="0"/>
        <w:rPr/>
      </w:pPr>
      <w:r>
        <w:rP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pPr>
        <w:pStyle w:val="TextBody"/>
        <w:spacing w:lineRule="auto" w:line="240" w:before="0" w:after="0"/>
        <w:rPr/>
      </w:pPr>
      <w:r>
        <w:rP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pPr>
        <w:pStyle w:val="TextBody"/>
        <w:spacing w:lineRule="auto" w:line="240" w:before="0" w:after="0"/>
        <w:rPr/>
      </w:pPr>
      <w:r>
        <w:rP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pPr>
        <w:pStyle w:val="TextBody"/>
        <w:spacing w:lineRule="auto" w:line="240" w:before="0" w:after="0"/>
        <w:ind w:left="1610" w:right="0" w:hanging="890"/>
        <w:rPr/>
      </w:pPr>
      <w:bookmarkStart w:id="32" w:name="part32"/>
      <w:bookmarkEnd w:id="32"/>
      <w:r>
        <w:rPr>
          <w:b/>
          <w:color w:val="26282F"/>
        </w:rPr>
        <w:t xml:space="preserve">Статья 24. </w:t>
      </w:r>
      <w:r>
        <w:rPr/>
        <w:t>Поддержка субъектов малого и среднего предпринимательства, осуществляющих внешнеэкономическую деятельность</w:t>
      </w:r>
    </w:p>
    <w:p>
      <w:pPr>
        <w:pStyle w:val="TextBody"/>
        <w:spacing w:lineRule="auto" w:line="240" w:before="0" w:after="0"/>
        <w:rPr/>
      </w:pPr>
      <w:r>
        <w:rP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pPr>
        <w:pStyle w:val="TextBody"/>
        <w:spacing w:lineRule="auto" w:line="240" w:before="0" w:after="0"/>
        <w:rPr/>
      </w:pPr>
      <w:r>
        <w:rPr/>
        <w:t xml:space="preserve">1) </w:t>
      </w:r>
      <w:r>
        <w:rPr>
          <w:b/>
          <w:color w:val="106BBE"/>
        </w:rPr>
        <w:t>сотрудничества</w:t>
      </w:r>
      <w:r>
        <w:rPr/>
        <w:t xml:space="preserve"> с международными организациями и иностранными государствами в области развития малого и среднего предпринимательства;</w:t>
      </w:r>
    </w:p>
    <w:p>
      <w:pPr>
        <w:pStyle w:val="TextBody"/>
        <w:spacing w:lineRule="auto" w:line="240" w:before="0" w:after="0"/>
        <w:rPr/>
      </w:pPr>
      <w:r>
        <w:rP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pPr>
        <w:pStyle w:val="TextBody"/>
        <w:spacing w:lineRule="auto" w:line="240" w:before="0" w:after="0"/>
        <w:rPr/>
      </w:pPr>
      <w:r>
        <w:rP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pPr>
        <w:pStyle w:val="TextBody"/>
        <w:spacing w:lineRule="auto" w:line="240" w:before="0" w:after="0"/>
        <w:rPr/>
      </w:pPr>
      <w:r>
        <w:rPr/>
        <w:t>4) реализации иных мероприятий по поддержке субъектов малого и среднего предпринимательства, осуществляющих внешнеэкономическую деятельность.</w:t>
      </w:r>
    </w:p>
    <w:p>
      <w:pPr>
        <w:pStyle w:val="TextBody"/>
        <w:spacing w:lineRule="auto" w:line="240" w:before="0" w:after="0"/>
        <w:ind w:left="1610" w:right="0" w:hanging="890"/>
        <w:rPr/>
      </w:pPr>
      <w:bookmarkStart w:id="33" w:name="part33"/>
      <w:bookmarkEnd w:id="33"/>
      <w:r>
        <w:rPr>
          <w:b/>
          <w:color w:val="26282F"/>
        </w:rPr>
        <w:t>Статья 24.1.</w:t>
      </w:r>
      <w:r>
        <w:rPr/>
        <w:t xml:space="preserve"> Поддержка субъектов малого и среднего предпринимательства, осуществляющих деятельность в сфере социального предпринимательства</w:t>
      </w:r>
    </w:p>
    <w:p>
      <w:pPr>
        <w:pStyle w:val="TextBody"/>
        <w:spacing w:lineRule="auto" w:line="240" w:before="0" w:after="0"/>
        <w:rPr/>
      </w:pPr>
      <w:r>
        <w:rP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pPr>
        <w:pStyle w:val="TextBody"/>
        <w:spacing w:lineRule="auto" w:line="240" w:before="0" w:after="0"/>
        <w:rPr/>
      </w:pPr>
      <w:r>
        <w:rP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pPr>
        <w:pStyle w:val="TextBody"/>
        <w:spacing w:lineRule="auto" w:line="240" w:before="0" w:after="0"/>
        <w:rPr/>
      </w:pPr>
      <w:r>
        <w:rPr/>
        <w:t>а) инвалиды и лица с ограниченными возможностями здоровья;</w:t>
      </w:r>
    </w:p>
    <w:p>
      <w:pPr>
        <w:pStyle w:val="TextBody"/>
        <w:spacing w:lineRule="auto" w:line="240" w:before="0" w:after="0"/>
        <w:rPr/>
      </w:pPr>
      <w:r>
        <w:rPr/>
        <w:t>б) одинокие и (или) многодетные родители, воспитывающие несовершеннолетних детей, в том числе детей-инвалидов;</w:t>
      </w:r>
    </w:p>
    <w:p>
      <w:pPr>
        <w:pStyle w:val="TextBody"/>
        <w:spacing w:lineRule="auto" w:line="240" w:before="0" w:after="0"/>
        <w:rPr/>
      </w:pPr>
      <w:r>
        <w:rP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pPr>
        <w:pStyle w:val="TextBody"/>
        <w:spacing w:lineRule="auto" w:line="240" w:before="0" w:after="0"/>
        <w:rPr/>
      </w:pPr>
      <w:r>
        <w:rPr/>
        <w:t>г) выпускники детских домов в возрасте до двадцати трех лет;</w:t>
      </w:r>
    </w:p>
    <w:p>
      <w:pPr>
        <w:pStyle w:val="TextBody"/>
        <w:spacing w:lineRule="auto" w:line="240" w:before="0" w:after="0"/>
        <w:rPr/>
      </w:pPr>
      <w:r>
        <w:rPr/>
        <w:t>д) 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w:t>
      </w:r>
    </w:p>
    <w:p>
      <w:pPr>
        <w:pStyle w:val="TextBody"/>
        <w:spacing w:lineRule="auto" w:line="240" w:before="0" w:after="0"/>
        <w:rPr/>
      </w:pPr>
      <w:r>
        <w:rPr/>
        <w:t>е) беженцы и вынужденные переселенцы;</w:t>
      </w:r>
    </w:p>
    <w:p>
      <w:pPr>
        <w:pStyle w:val="TextBody"/>
        <w:spacing w:lineRule="auto" w:line="240" w:before="0" w:after="0"/>
        <w:rPr/>
      </w:pPr>
      <w:r>
        <w:rPr/>
        <w:t>ж) малоимущие граждане;</w:t>
      </w:r>
    </w:p>
    <w:p>
      <w:pPr>
        <w:pStyle w:val="TextBody"/>
        <w:spacing w:lineRule="auto" w:line="240" w:before="0" w:after="0"/>
        <w:rPr/>
      </w:pPr>
      <w:r>
        <w:rPr/>
        <w:t>з) лица без определенного места жительства и занятий;</w:t>
      </w:r>
    </w:p>
    <w:p>
      <w:pPr>
        <w:pStyle w:val="TextBody"/>
        <w:spacing w:lineRule="auto" w:line="240" w:before="0" w:after="0"/>
        <w:rPr/>
      </w:pPr>
      <w:r>
        <w:rPr/>
        <w:t xml:space="preserve">и) граждане, не указанные в </w:t>
      </w:r>
      <w:r>
        <w:rPr>
          <w:b/>
          <w:color w:val="106BBE"/>
        </w:rPr>
        <w:t>подпунктах "а" - "з"</w:t>
      </w:r>
      <w:r>
        <w:rPr/>
        <w:t xml:space="preserve"> настоящего пункта, признанные нуждающимися в социальном обслуживании;</w:t>
      </w:r>
    </w:p>
    <w:p>
      <w:pPr>
        <w:pStyle w:val="TextBody"/>
        <w:spacing w:lineRule="auto" w:line="240" w:before="0" w:after="0"/>
        <w:rPr/>
      </w:pPr>
      <w:r>
        <w:rPr/>
        <w:t>к)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 (или) выполнявшие возложенные на них задачи на указанных территориях в период проведения специальной военной операции;</w:t>
      </w:r>
    </w:p>
    <w:p>
      <w:pPr>
        <w:pStyle w:val="TextBody"/>
        <w:spacing w:lineRule="auto" w:line="240" w:before="0" w:after="0"/>
        <w:rPr/>
      </w:pPr>
      <w:r>
        <w:rPr/>
        <w:t>л) ветераны боевых действий;</w:t>
      </w:r>
    </w:p>
    <w:p>
      <w:pPr>
        <w:pStyle w:val="TextBody"/>
        <w:spacing w:lineRule="auto" w:line="240" w:before="0" w:after="0"/>
        <w:rPr/>
      </w:pPr>
      <w:r>
        <w:rPr/>
        <w:t>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p>
    <w:p>
      <w:pPr>
        <w:pStyle w:val="TextBody"/>
        <w:spacing w:lineRule="auto" w:line="240" w:before="0" w:after="0"/>
        <w:rPr/>
      </w:pPr>
      <w:r>
        <w:rPr/>
        <w:t xml:space="preserve">2) субъект малого или среднего предпринимательства (за исключением субъекта малого или среднего предпринимательства, указанного в </w:t>
      </w:r>
      <w:r>
        <w:rPr>
          <w:b/>
          <w:color w:val="106BBE"/>
        </w:rPr>
        <w:t>пункте 1</w:t>
      </w:r>
      <w:r>
        <w:rPr/>
        <w:t xml:space="preserve"> настоящей части) обеспечивает реализацию производимых гражданами из числа категорий, указанных в пункте 1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pPr>
        <w:pStyle w:val="TextBody"/>
        <w:spacing w:lineRule="auto" w:line="240" w:before="0" w:after="0"/>
        <w:rPr/>
      </w:pPr>
      <w:r>
        <w:rP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r>
        <w:rPr>
          <w:b/>
          <w:color w:val="106BBE"/>
        </w:rPr>
        <w:t>пункте 1</w:t>
      </w:r>
      <w:r>
        <w:rP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pPr>
        <w:pStyle w:val="TextBody"/>
        <w:spacing w:lineRule="auto" w:line="240" w:before="0" w:after="0"/>
        <w:rPr/>
      </w:pPr>
      <w:r>
        <w:rPr/>
        <w:t>а) деятельность по оказанию социально-бытовых услуг, направленных на поддержание жизнедеятельности в быту;</w:t>
      </w:r>
    </w:p>
    <w:p>
      <w:pPr>
        <w:pStyle w:val="TextBody"/>
        <w:spacing w:lineRule="auto" w:line="240" w:before="0" w:after="0"/>
        <w:rPr/>
      </w:pPr>
      <w:r>
        <w:rP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pPr>
        <w:pStyle w:val="TextBody"/>
        <w:spacing w:lineRule="auto" w:line="240" w:before="0" w:after="0"/>
        <w:rPr/>
      </w:pPr>
      <w:r>
        <w:rP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pPr>
        <w:pStyle w:val="TextBody"/>
        <w:spacing w:lineRule="auto" w:line="240" w:before="0" w:after="0"/>
        <w:rPr/>
      </w:pPr>
      <w:r>
        <w:rPr/>
        <w:t>г) деятельность по оказанию социально-педагогических услуг, направленных на профилактику отклонений в поведении;</w:t>
      </w:r>
    </w:p>
    <w:p>
      <w:pPr>
        <w:pStyle w:val="TextBody"/>
        <w:spacing w:lineRule="auto" w:line="240" w:before="0" w:after="0"/>
        <w:rPr/>
      </w:pPr>
      <w:r>
        <w:rP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pPr>
        <w:pStyle w:val="TextBody"/>
        <w:spacing w:lineRule="auto" w:line="240" w:before="0" w:after="0"/>
        <w:rPr/>
      </w:pPr>
      <w:r>
        <w:rP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pPr>
        <w:pStyle w:val="TextBody"/>
        <w:spacing w:lineRule="auto" w:line="240" w:before="0" w:after="0"/>
        <w:rPr/>
      </w:pPr>
      <w:r>
        <w:rP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TextBody"/>
        <w:spacing w:lineRule="auto" w:line="240" w:before="0" w:after="0"/>
        <w:rPr/>
      </w:pPr>
      <w:r>
        <w:rPr/>
        <w:t>з) деятельность по организации отдыха и оздоровления инвалидов и пенсионеров;</w:t>
      </w:r>
    </w:p>
    <w:p>
      <w:pPr>
        <w:pStyle w:val="TextBody"/>
        <w:spacing w:lineRule="auto" w:line="240" w:before="0" w:after="0"/>
        <w:rPr/>
      </w:pPr>
      <w:r>
        <w:rPr/>
        <w:t>и) деятельность по оказанию услуг в сфере дополнительного образования;</w:t>
      </w:r>
    </w:p>
    <w:p>
      <w:pPr>
        <w:pStyle w:val="TextBody"/>
        <w:spacing w:lineRule="auto" w:line="240" w:before="0" w:after="0"/>
        <w:rPr/>
      </w:pPr>
      <w:r>
        <w:rP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pPr>
        <w:pStyle w:val="TextBody"/>
        <w:spacing w:lineRule="auto" w:line="240" w:before="0" w:after="0"/>
        <w:rPr/>
      </w:pPr>
      <w:r>
        <w:rP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pPr>
        <w:pStyle w:val="TextBody"/>
        <w:spacing w:lineRule="auto" w:line="240" w:before="0" w:after="0"/>
        <w:rPr/>
      </w:pPr>
      <w:r>
        <w:rP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pPr>
        <w:pStyle w:val="TextBody"/>
        <w:spacing w:lineRule="auto" w:line="240" w:before="0" w:after="0"/>
        <w:rPr/>
      </w:pPr>
      <w:r>
        <w:rPr/>
        <w:t>б) деятельность по организации отдыха и оздоровления детей;</w:t>
      </w:r>
    </w:p>
    <w:p>
      <w:pPr>
        <w:pStyle w:val="TextBody"/>
        <w:spacing w:lineRule="auto" w:line="240" w:before="0" w:after="0"/>
        <w:rPr/>
      </w:pPr>
      <w:r>
        <w:rPr/>
        <w:t>в) деятельность по оказанию услуг в сфере дошкольного образования и общего образования, дополнительного образования детей;</w:t>
      </w:r>
    </w:p>
    <w:p>
      <w:pPr>
        <w:pStyle w:val="TextBody"/>
        <w:spacing w:lineRule="auto" w:line="240" w:before="0" w:after="0"/>
        <w:rPr/>
      </w:pPr>
      <w:r>
        <w:rP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pPr>
        <w:pStyle w:val="TextBody"/>
        <w:spacing w:lineRule="auto" w:line="240" w:before="0" w:after="0"/>
        <w:rPr/>
      </w:pPr>
      <w:r>
        <w:rP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pPr>
        <w:pStyle w:val="TextBody"/>
        <w:spacing w:lineRule="auto" w:line="240" w:before="0" w:after="0"/>
        <w:rPr/>
      </w:pPr>
      <w:r>
        <w:rP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pPr>
        <w:pStyle w:val="TextBody"/>
        <w:spacing w:lineRule="auto" w:line="240" w:before="0" w:after="0"/>
        <w:rPr/>
      </w:pPr>
      <w:r>
        <w:rP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pPr>
        <w:pStyle w:val="TextBody"/>
        <w:spacing w:lineRule="auto" w:line="240" w:before="0" w:after="0"/>
        <w:rPr/>
      </w:pPr>
      <w:r>
        <w:rPr/>
        <w:t xml:space="preserve">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w:t>
      </w:r>
      <w:r>
        <w:rPr>
          <w:b/>
          <w:color w:val="106BBE"/>
        </w:rPr>
        <w:t>перечень</w:t>
      </w:r>
      <w:r>
        <w:rPr/>
        <w:t xml:space="preserve">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pPr>
        <w:pStyle w:val="TextBody"/>
        <w:spacing w:lineRule="auto" w:line="240" w:before="0" w:after="0"/>
        <w:rPr/>
      </w:pPr>
      <w:r>
        <w:rPr/>
        <w:t xml:space="preserve">и) деятельность по реализации книжной продукции для детей и юношества, учебной, просветительской и справочной литературы. </w:t>
      </w:r>
      <w:r>
        <w:rPr>
          <w:b/>
          <w:color w:val="106BBE"/>
        </w:rPr>
        <w:t>Критерии</w:t>
      </w:r>
      <w:r>
        <w:rPr/>
        <w:t xml:space="preserve">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pPr>
        <w:pStyle w:val="TextBody"/>
        <w:spacing w:lineRule="auto" w:line="240" w:before="0" w:after="0"/>
        <w:rPr/>
      </w:pPr>
      <w:r>
        <w:rP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r>
        <w:rPr>
          <w:b/>
          <w:color w:val="106BBE"/>
        </w:rPr>
        <w:t>пунктами 1</w:t>
      </w:r>
      <w:r>
        <w:rPr/>
        <w:t xml:space="preserve"> и </w:t>
      </w:r>
      <w:r>
        <w:rPr>
          <w:b/>
          <w:color w:val="106BBE"/>
        </w:rPr>
        <w:t>4 части 1</w:t>
      </w:r>
      <w:r>
        <w:rPr/>
        <w:t xml:space="preserve"> настоящей статьи вправе устанавливать категории граждан дополнительно к категориям, указанным в пункте 1 части 1 настоящей статьи, и виды деятельности дополнительно к видам деятельности, указанным в пункте 4 части 1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pPr>
        <w:pStyle w:val="TextBody"/>
        <w:spacing w:lineRule="auto" w:line="240" w:before="0" w:after="0"/>
        <w:rPr/>
      </w:pPr>
      <w:r>
        <w:rPr/>
        <w:t xml:space="preserve">3. </w:t>
      </w:r>
      <w:r>
        <w:rPr>
          <w:b/>
          <w:color w:val="106BBE"/>
        </w:rPr>
        <w:t>Порядок</w:t>
      </w:r>
      <w:r>
        <w:rP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TextBody"/>
        <w:spacing w:lineRule="auto" w:line="240" w:before="0" w:after="0"/>
        <w:rPr/>
      </w:pPr>
      <w:r>
        <w:rP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pPr>
        <w:pStyle w:val="TextBody"/>
        <w:spacing w:lineRule="auto" w:line="240" w:before="0" w:after="0"/>
        <w:rPr/>
      </w:pPr>
      <w:r>
        <w:rPr/>
        <w:t>5. Оказание поддержки социальным предприятиям может осуществляться в виде:</w:t>
      </w:r>
    </w:p>
    <w:p>
      <w:pPr>
        <w:pStyle w:val="TextBody"/>
        <w:spacing w:lineRule="auto" w:line="240" w:before="0" w:after="0"/>
        <w:rPr/>
      </w:pPr>
      <w:r>
        <w:rPr/>
        <w:t>1) обеспечения наличия инфраструктуры поддержки социальных предприятий;</w:t>
      </w:r>
    </w:p>
    <w:p>
      <w:pPr>
        <w:pStyle w:val="TextBody"/>
        <w:spacing w:lineRule="auto" w:line="240" w:before="0" w:after="0"/>
        <w:rPr/>
      </w:pPr>
      <w:r>
        <w:rPr/>
        <w:t>2) оказания финансовой поддержки социальным предприятиям (в том числе в рамках предоставления субсидий);</w:t>
      </w:r>
    </w:p>
    <w:p>
      <w:pPr>
        <w:pStyle w:val="TextBody"/>
        <w:spacing w:lineRule="auto" w:line="240" w:before="0" w:after="0"/>
        <w:rPr/>
      </w:pPr>
      <w:r>
        <w:rP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pPr>
        <w:pStyle w:val="TextBody"/>
        <w:spacing w:lineRule="auto" w:line="240" w:before="0" w:after="0"/>
        <w:rPr/>
      </w:pPr>
      <w:r>
        <w:rPr/>
        <w:t>4) оказания информационной поддержки социальным предприятиям;</w:t>
      </w:r>
    </w:p>
    <w:p>
      <w:pPr>
        <w:pStyle w:val="TextBody"/>
        <w:spacing w:lineRule="auto" w:line="240" w:before="0" w:after="0"/>
        <w:rPr/>
      </w:pPr>
      <w:r>
        <w:rP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pPr>
        <w:pStyle w:val="TextBody"/>
        <w:spacing w:lineRule="auto" w:line="240" w:before="0" w:after="0"/>
        <w:rPr/>
      </w:pPr>
      <w:r>
        <w:rP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pPr>
        <w:pStyle w:val="TextBody"/>
        <w:spacing w:lineRule="auto" w:line="240" w:before="0" w:after="0"/>
        <w:rPr/>
      </w:pPr>
      <w:r>
        <w:rP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pPr>
        <w:pStyle w:val="TextBody"/>
        <w:spacing w:lineRule="auto" w:line="240" w:before="0" w:after="0"/>
        <w:rPr/>
      </w:pPr>
      <w:r>
        <w:rP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pPr>
        <w:pStyle w:val="TextBody"/>
        <w:spacing w:lineRule="auto" w:line="240" w:before="0" w:after="0"/>
        <w:ind w:left="1610" w:right="0" w:hanging="890"/>
        <w:rPr/>
      </w:pPr>
      <w:bookmarkStart w:id="34" w:name="part34"/>
      <w:bookmarkEnd w:id="34"/>
      <w:r>
        <w:rPr>
          <w:b/>
          <w:color w:val="26282F"/>
        </w:rPr>
        <w:t xml:space="preserve">Статья 25. </w:t>
      </w:r>
      <w:r>
        <w:rPr/>
        <w:t>Поддержка субъектов малого и среднего предпринимательства, осуществляющих сельскохозяйственную деятельность</w:t>
      </w:r>
    </w:p>
    <w:p>
      <w:pPr>
        <w:pStyle w:val="TextBody"/>
        <w:spacing w:lineRule="auto" w:line="240" w:before="0" w:after="0"/>
        <w:rPr/>
      </w:pPr>
      <w:r>
        <w:rP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в том числе в виде создания центров компетенций в сфере сельскохозяйственной кооперации и поддержки фермеров и обеспечения деятельности таких центров.</w:t>
      </w:r>
    </w:p>
    <w:p>
      <w:pPr>
        <w:pStyle w:val="TextBody"/>
        <w:spacing w:lineRule="auto" w:line="240" w:before="0" w:after="0"/>
        <w:ind w:left="1610" w:right="0" w:hanging="890"/>
        <w:rPr/>
      </w:pPr>
      <w:bookmarkStart w:id="35" w:name="part35"/>
      <w:bookmarkEnd w:id="35"/>
      <w:r>
        <w:rPr>
          <w:b/>
          <w:color w:val="26282F"/>
        </w:rPr>
        <w:t>Статья 25.1.</w:t>
      </w:r>
      <w:r>
        <w:rPr/>
        <w:t xml:space="preserve"> Корпорация развития малого и среднего предпринимательства</w:t>
      </w:r>
    </w:p>
    <w:p>
      <w:pPr>
        <w:pStyle w:val="TextBody"/>
        <w:spacing w:lineRule="auto" w:line="240" w:before="0" w:after="0"/>
        <w:rPr/>
      </w:pPr>
      <w:r>
        <w:rP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pPr>
        <w:pStyle w:val="TextBody"/>
        <w:spacing w:lineRule="auto" w:line="240" w:before="0" w:after="0"/>
        <w:rPr/>
      </w:pPr>
      <w:r>
        <w:rPr/>
        <w:t>2. Основными задачами корпорации развития малого и среднего предпринимательства являются:</w:t>
      </w:r>
    </w:p>
    <w:p>
      <w:pPr>
        <w:pStyle w:val="TextBody"/>
        <w:spacing w:lineRule="auto" w:line="240" w:before="0" w:after="0"/>
        <w:rPr/>
      </w:pPr>
      <w:r>
        <w:rP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TextBody"/>
        <w:spacing w:lineRule="auto" w:line="240" w:before="0" w:after="0"/>
        <w:rPr/>
      </w:pPr>
      <w:r>
        <w:rPr/>
        <w:t>2) привлечение денежных средств российских организаций в целях поддержки субъектов малого и среднего предпринимательства;</w:t>
      </w:r>
    </w:p>
    <w:p>
      <w:pPr>
        <w:pStyle w:val="TextBody"/>
        <w:spacing w:lineRule="auto" w:line="240" w:before="0" w:after="0"/>
        <w:rPr/>
      </w:pPr>
      <w:r>
        <w:rPr/>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pPr>
        <w:pStyle w:val="TextBody"/>
        <w:spacing w:lineRule="auto" w:line="240" w:before="0" w:after="0"/>
        <w:rPr/>
      </w:pPr>
      <w:r>
        <w:rP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pPr>
        <w:pStyle w:val="TextBody"/>
        <w:spacing w:lineRule="auto" w:line="240" w:before="0" w:after="0"/>
        <w:rPr/>
      </w:pPr>
      <w:r>
        <w:rP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pPr>
        <w:pStyle w:val="TextBody"/>
        <w:spacing w:lineRule="auto" w:line="240" w:before="0" w:after="0"/>
        <w:rPr/>
      </w:pPr>
      <w:r>
        <w:rP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pPr>
        <w:pStyle w:val="TextBody"/>
        <w:spacing w:lineRule="auto" w:line="240" w:before="0" w:after="0"/>
        <w:rPr/>
      </w:pPr>
      <w:r>
        <w:rPr/>
        <w:t xml:space="preserve">3. </w:t>
      </w:r>
      <w:r>
        <w:rPr>
          <w:b/>
          <w:color w:val="106BBE"/>
        </w:rPr>
        <w:t>Утратила силу</w:t>
      </w:r>
      <w:r>
        <w:rPr/>
        <w:t xml:space="preserve"> с 1 января 2016 г.</w:t>
      </w:r>
    </w:p>
    <w:p>
      <w:pPr>
        <w:pStyle w:val="TextBody"/>
        <w:spacing w:lineRule="auto" w:line="240" w:before="0" w:after="0"/>
        <w:rPr/>
      </w:pPr>
      <w:r>
        <w:rPr/>
        <w:t xml:space="preserve">4. Корпорация развития малого и среднего предпринимательства для достижения задач, установленных </w:t>
      </w:r>
      <w:r>
        <w:rPr>
          <w:b/>
          <w:color w:val="106BBE"/>
        </w:rPr>
        <w:t>частью 2</w:t>
      </w:r>
      <w:r>
        <w:rPr/>
        <w:t xml:space="preserve"> настоящей статьи, осуществляет следующие функции:</w:t>
      </w:r>
    </w:p>
    <w:p>
      <w:pPr>
        <w:pStyle w:val="TextBody"/>
        <w:spacing w:lineRule="auto" w:line="240" w:before="0" w:after="0"/>
        <w:rPr/>
      </w:pPr>
      <w:r>
        <w:rPr/>
        <w:t xml:space="preserve">1) участвует в реализации </w:t>
      </w:r>
      <w:r>
        <w:rPr>
          <w:b/>
          <w:color w:val="106BBE"/>
        </w:rPr>
        <w:t>пунктов 2</w:t>
      </w:r>
      <w:r>
        <w:rPr/>
        <w:t xml:space="preserve">, </w:t>
      </w:r>
      <w:r>
        <w:rPr>
          <w:b/>
          <w:color w:val="106BBE"/>
        </w:rPr>
        <w:t>4</w:t>
      </w:r>
      <w:r>
        <w:rPr/>
        <w:t xml:space="preserve">, </w:t>
      </w:r>
      <w:r>
        <w:rPr>
          <w:b/>
          <w:color w:val="106BBE"/>
        </w:rPr>
        <w:t>6</w:t>
      </w:r>
      <w:r>
        <w:rPr/>
        <w:t xml:space="preserve">, </w:t>
      </w:r>
      <w:r>
        <w:rPr>
          <w:b/>
          <w:color w:val="106BBE"/>
        </w:rPr>
        <w:t>8 - 10</w:t>
      </w:r>
      <w:r>
        <w:rPr/>
        <w:t xml:space="preserve">, </w:t>
      </w:r>
      <w:r>
        <w:rPr>
          <w:b/>
          <w:color w:val="106BBE"/>
        </w:rPr>
        <w:t>11</w:t>
      </w:r>
      <w:r>
        <w:rPr/>
        <w:t xml:space="preserve">, </w:t>
      </w:r>
      <w:r>
        <w:rPr>
          <w:b/>
          <w:color w:val="106BBE"/>
        </w:rPr>
        <w:t>13</w:t>
      </w:r>
      <w:r>
        <w:rPr/>
        <w:t xml:space="preserve">, </w:t>
      </w:r>
      <w:r>
        <w:rPr>
          <w:b/>
          <w:color w:val="106BBE"/>
        </w:rPr>
        <w:t>14</w:t>
      </w:r>
      <w:r>
        <w:rPr/>
        <w:t xml:space="preserve">, </w:t>
      </w:r>
      <w:r>
        <w:rPr>
          <w:b/>
          <w:color w:val="106BBE"/>
        </w:rPr>
        <w:t>16 статьи 9</w:t>
      </w:r>
      <w:r>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pPr>
        <w:pStyle w:val="TextBody"/>
        <w:spacing w:lineRule="auto" w:line="240" w:before="0" w:after="0"/>
        <w:rPr/>
      </w:pPr>
      <w:r>
        <w:rPr/>
        <w:t xml:space="preserve">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TextBody"/>
        <w:spacing w:lineRule="auto" w:line="240" w:before="0" w:after="0"/>
        <w:rPr/>
      </w:pPr>
      <w:r>
        <w:rPr/>
        <w:t xml:space="preserve">3) организует и проводит в установленном Правительством Российской Федерации порядке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TextBody"/>
        <w:spacing w:lineRule="auto" w:line="240" w:before="0" w:after="0"/>
        <w:rPr/>
      </w:pPr>
      <w:r>
        <w:rPr/>
        <w:t xml:space="preserve">4) организует и проводит в установленном Правительством Российской Федерации </w:t>
      </w:r>
      <w:r>
        <w:rPr>
          <w:b/>
          <w:color w:val="106BBE"/>
        </w:rPr>
        <w:t>порядке</w:t>
      </w:r>
      <w:r>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TextBody"/>
        <w:spacing w:lineRule="auto" w:line="240" w:before="0" w:after="0"/>
        <w:rPr/>
      </w:pPr>
      <w:r>
        <w:rPr/>
        <w:t xml:space="preserve">5) организует и проводит в установленном Правительством Российской Федерации </w:t>
      </w:r>
      <w:r>
        <w:rPr>
          <w:b/>
          <w:color w:val="106BBE"/>
        </w:rPr>
        <w:t>порядке</w:t>
      </w:r>
      <w:r>
        <w:rPr/>
        <w:t xml:space="preserve">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TextBody"/>
        <w:spacing w:lineRule="auto" w:line="240" w:before="0" w:after="0"/>
        <w:rPr/>
      </w:pPr>
      <w:r>
        <w:rPr/>
        <w:t xml:space="preserve">6) обращается в антимонопольный орган в случаях, установленных </w:t>
      </w:r>
      <w:r>
        <w:rPr>
          <w:b/>
          <w:color w:val="106BBE"/>
        </w:rPr>
        <w:t>частью 12 статьи 3</w:t>
      </w:r>
      <w:r>
        <w:rPr/>
        <w:t xml:space="preserve"> и </w:t>
      </w:r>
      <w:r>
        <w:rPr>
          <w:b/>
          <w:color w:val="106BBE"/>
        </w:rPr>
        <w:t>статьей 5.1</w:t>
      </w:r>
      <w:r>
        <w:rPr/>
        <w:t xml:space="preserve"> Федерального закона от 18 июля 2011 года N 223-ФЗ "О закупках товаров, работ, услуг отдельными видами юридических лиц";</w:t>
      </w:r>
    </w:p>
    <w:p>
      <w:pPr>
        <w:pStyle w:val="TextBody"/>
        <w:spacing w:lineRule="auto" w:line="240" w:before="0" w:after="0"/>
        <w:rPr/>
      </w:pPr>
      <w:r>
        <w:rPr/>
        <w:t xml:space="preserve">7) обжалует в судебном порядке действия (бездействие) заказчиков, определенных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pPr>
        <w:pStyle w:val="TextBody"/>
        <w:spacing w:lineRule="auto" w:line="240" w:before="0" w:after="0"/>
        <w:rPr/>
      </w:pPr>
      <w:r>
        <w:rP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pPr>
        <w:pStyle w:val="TextBody"/>
        <w:spacing w:lineRule="auto" w:line="240" w:before="0" w:after="0"/>
        <w:rPr/>
      </w:pPr>
      <w:r>
        <w:rP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pPr>
        <w:pStyle w:val="TextBody"/>
        <w:spacing w:lineRule="auto" w:line="240" w:before="0" w:after="0"/>
        <w:rPr/>
      </w:pPr>
      <w:r>
        <w:rP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pPr>
        <w:pStyle w:val="TextBody"/>
        <w:spacing w:lineRule="auto" w:line="240" w:before="0" w:after="0"/>
        <w:rPr/>
      </w:pPr>
      <w:r>
        <w:rP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pPr>
        <w:pStyle w:val="TextBody"/>
        <w:spacing w:lineRule="auto" w:line="240" w:before="0" w:after="0"/>
        <w:rPr/>
      </w:pPr>
      <w:r>
        <w:rP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pPr>
        <w:pStyle w:val="TextBody"/>
        <w:spacing w:lineRule="auto" w:line="240" w:before="0" w:after="0"/>
        <w:rPr/>
      </w:pPr>
      <w:r>
        <w:rP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pPr>
        <w:pStyle w:val="TextBody"/>
        <w:spacing w:lineRule="auto" w:line="240" w:before="0" w:after="0"/>
        <w:rPr/>
      </w:pPr>
      <w:r>
        <w:rPr/>
        <w:t>12) организует и проводит в установленном Правительством Российской Федерации порядке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pPr>
        <w:pStyle w:val="TextBody"/>
        <w:spacing w:lineRule="auto" w:line="240" w:before="0" w:after="0"/>
        <w:rPr/>
      </w:pPr>
      <w:r>
        <w:rP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r>
        <w:rPr>
          <w:b/>
          <w:color w:val="106BBE"/>
        </w:rPr>
        <w:t>статьей 15.2</w:t>
      </w:r>
      <w:r>
        <w:rPr/>
        <w:t xml:space="preserve"> настоящего Федерального закона требований;</w:t>
      </w:r>
    </w:p>
    <w:p>
      <w:pPr>
        <w:pStyle w:val="TextBody"/>
        <w:spacing w:lineRule="auto" w:line="240" w:before="0" w:after="0"/>
        <w:rPr/>
      </w:pPr>
      <w:r>
        <w:rP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r>
        <w:rPr>
          <w:b/>
          <w:color w:val="106BBE"/>
        </w:rPr>
        <w:t>статьей 15.2</w:t>
      </w:r>
      <w:r>
        <w:rPr/>
        <w:t xml:space="preserve"> настоящего Федерального закона требований в целях принятия решений в соответствии с </w:t>
      </w:r>
      <w:r>
        <w:rPr>
          <w:b/>
          <w:color w:val="106BBE"/>
        </w:rPr>
        <w:t>бюджетным законодательством</w:t>
      </w:r>
      <w:r>
        <w:rPr/>
        <w:t xml:space="preserve"> Российской Федерации в том числе о прекращении, приостановлении предоставления субсидий;</w:t>
      </w:r>
    </w:p>
    <w:p>
      <w:pPr>
        <w:pStyle w:val="TextBody"/>
        <w:spacing w:lineRule="auto" w:line="240" w:before="0" w:after="0"/>
        <w:rPr/>
      </w:pPr>
      <w:r>
        <w:rPr/>
        <w:t xml:space="preserve">12.3) осуществляет </w:t>
      </w:r>
      <w:r>
        <w:rPr>
          <w:b/>
          <w:color w:val="106BBE"/>
        </w:rPr>
        <w:t>ведение</w:t>
      </w:r>
      <w:r>
        <w:rPr/>
        <w:t xml:space="preserve"> единого реестра организаций инфраструктуры поддержки;</w:t>
      </w:r>
    </w:p>
    <w:p>
      <w:pPr>
        <w:pStyle w:val="TextBody"/>
        <w:spacing w:lineRule="auto" w:line="240" w:before="0" w:after="0"/>
        <w:rPr/>
      </w:pPr>
      <w:r>
        <w:rPr/>
        <w:t xml:space="preserve">12.4) ежегодно организует и проводит в порядке, указанном в </w:t>
      </w:r>
      <w:r>
        <w:rPr>
          <w:b/>
          <w:color w:val="106BBE"/>
        </w:rPr>
        <w:t>части 9 статьи 15.2</w:t>
      </w:r>
      <w:r>
        <w:rPr/>
        <w:t xml:space="preserve"> настоящего Федерального закона, ранжирование региональных гарантийных организаций с присвоением ранга;</w:t>
      </w:r>
    </w:p>
    <w:p>
      <w:pPr>
        <w:pStyle w:val="TextBody"/>
        <w:spacing w:lineRule="auto" w:line="240" w:before="0" w:after="0"/>
        <w:rPr/>
      </w:pPr>
      <w:r>
        <w:rPr/>
        <w:t xml:space="preserve">12.5) </w:t>
      </w:r>
      <w:r>
        <w:rPr>
          <w:b/>
          <w:color w:val="106BBE"/>
        </w:rPr>
        <w:t>ведет</w:t>
      </w:r>
      <w:r>
        <w:rPr/>
        <w:t xml:space="preserve"> реестр программ развития поставщиков (исполнителей, подрядчиков), утвержденных в соответствии со </w:t>
      </w:r>
      <w:r>
        <w:rPr>
          <w:b/>
          <w:color w:val="106BBE"/>
        </w:rPr>
        <w:t>статьей 16.1</w:t>
      </w:r>
      <w:r>
        <w:rPr/>
        <w:t xml:space="preserve"> настоящего Федерального закона;</w:t>
      </w:r>
    </w:p>
    <w:p>
      <w:pPr>
        <w:pStyle w:val="TextBody"/>
        <w:spacing w:lineRule="auto" w:line="240" w:before="0" w:after="0"/>
        <w:rPr/>
      </w:pPr>
      <w:r>
        <w:rPr/>
        <w:t xml:space="preserve">12.6) </w:t>
      </w:r>
      <w:r>
        <w:rPr>
          <w:b/>
          <w:color w:val="106BBE"/>
        </w:rPr>
        <w:t>ведет</w:t>
      </w:r>
      <w:r>
        <w:rPr/>
        <w:t xml:space="preserve">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TextBody"/>
        <w:spacing w:lineRule="auto" w:line="240" w:before="0" w:after="0"/>
        <w:rPr/>
      </w:pPr>
      <w:r>
        <w:rPr/>
        <w:t xml:space="preserve">12.7) </w:t>
      </w:r>
      <w:r>
        <w:rPr>
          <w:b/>
          <w:color w:val="106BBE"/>
        </w:rPr>
        <w:t>проводит</w:t>
      </w:r>
      <w:r>
        <w:rPr/>
        <w:t xml:space="preserve"> мониторинг реализации программ развития поставщиков (исполнителей, подрядчиков), утвержденных в соответствии со </w:t>
      </w:r>
      <w:r>
        <w:rPr>
          <w:b/>
          <w:color w:val="106BBE"/>
        </w:rPr>
        <w:t>статьей 16.1</w:t>
      </w:r>
      <w:r>
        <w:rPr/>
        <w:t xml:space="preserve"> настоящего Федерального закона, с составлением ежегодного </w:t>
      </w:r>
      <w:r>
        <w:rPr>
          <w:b/>
          <w:color w:val="106BBE"/>
        </w:rPr>
        <w:t>отчета</w:t>
      </w:r>
      <w:r>
        <w:rPr/>
        <w:t xml:space="preserve"> о результатах реализации программ развития поставщиков (исполнителей, подрядчиков);</w:t>
      </w:r>
    </w:p>
    <w:p>
      <w:pPr>
        <w:pStyle w:val="TextBody"/>
        <w:spacing w:lineRule="auto" w:line="240" w:before="0" w:after="0"/>
        <w:rPr/>
      </w:pPr>
      <w:r>
        <w:rPr/>
        <w:t xml:space="preserve">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r>
        <w:rPr>
          <w:b/>
          <w:color w:val="106BBE"/>
        </w:rPr>
        <w:t>частью 12 статьи 16.1</w:t>
      </w:r>
      <w:r>
        <w:rPr/>
        <w:t xml:space="preserve"> настоящего Федерального закона;</w:t>
      </w:r>
    </w:p>
    <w:p>
      <w:pPr>
        <w:pStyle w:val="TextBody"/>
        <w:spacing w:lineRule="auto" w:line="240" w:before="0" w:after="0"/>
        <w:rPr/>
      </w:pPr>
      <w:r>
        <w:rPr/>
        <w:t xml:space="preserve">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r>
        <w:rPr>
          <w:b/>
          <w:color w:val="106BBE"/>
        </w:rPr>
        <w:t>частью 12 статьи 16.1</w:t>
      </w:r>
      <w:r>
        <w:rPr/>
        <w:t xml:space="preserve"> настоящего Федерального закона;</w:t>
      </w:r>
    </w:p>
    <w:p>
      <w:pPr>
        <w:pStyle w:val="TextBody"/>
        <w:spacing w:lineRule="auto" w:line="240" w:before="0" w:after="0"/>
        <w:rPr/>
      </w:pPr>
      <w:r>
        <w:rPr/>
        <w:t xml:space="preserve">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r>
        <w:rPr>
          <w:b/>
          <w:color w:val="106BBE"/>
        </w:rPr>
        <w:t>статьей 16.1</w:t>
      </w:r>
      <w:r>
        <w:rPr/>
        <w:t xml:space="preserve"> настоящего Федерального закона;</w:t>
      </w:r>
    </w:p>
    <w:p>
      <w:pPr>
        <w:pStyle w:val="TextBody"/>
        <w:spacing w:lineRule="auto" w:line="240" w:before="0" w:after="0"/>
        <w:rPr/>
      </w:pPr>
      <w:r>
        <w:rPr/>
        <w:t xml:space="preserve">12.11) </w:t>
      </w:r>
      <w:r>
        <w:rPr>
          <w:b/>
          <w:color w:val="106BBE"/>
        </w:rPr>
        <w:t>проводит</w:t>
      </w:r>
      <w:r>
        <w:rPr/>
        <w:t xml:space="preserve"> мониторинг хода реализации договоров, предусмотренных </w:t>
      </w:r>
      <w:r>
        <w:rPr>
          <w:b/>
          <w:color w:val="106BBE"/>
        </w:rPr>
        <w:t>частью 12 статьи 16.1</w:t>
      </w:r>
      <w:r>
        <w:rPr/>
        <w:t xml:space="preserve"> настоящего Федерального закона, а также анализ эффективности их реализации;</w:t>
      </w:r>
    </w:p>
    <w:p>
      <w:pPr>
        <w:pStyle w:val="TextBody"/>
        <w:spacing w:lineRule="auto" w:line="240" w:before="0" w:after="0"/>
        <w:rPr/>
      </w:pPr>
      <w:r>
        <w:rPr/>
        <w:t xml:space="preserve">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микрофинансовыми организациями предусмотренных </w:t>
      </w:r>
      <w:r>
        <w:rPr>
          <w:b/>
          <w:color w:val="106BBE"/>
        </w:rPr>
        <w:t>статьей 15.4</w:t>
      </w:r>
      <w:r>
        <w:rPr/>
        <w:t xml:space="preserve"> настоящего Федерального закона требований;</w:t>
      </w:r>
    </w:p>
    <w:p>
      <w:pPr>
        <w:pStyle w:val="TextBody"/>
        <w:spacing w:lineRule="auto" w:line="240" w:before="0" w:after="0"/>
        <w:rPr/>
      </w:pPr>
      <w:r>
        <w:rPr/>
        <w:t xml:space="preserve">12.13)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микрофинансовыми организациями предусмотренных </w:t>
      </w:r>
      <w:r>
        <w:rPr>
          <w:b/>
          <w:color w:val="106BBE"/>
        </w:rPr>
        <w:t>статьей 15.4</w:t>
      </w:r>
      <w:r>
        <w:rPr/>
        <w:t xml:space="preserve"> настоящего Федерального закона требований в целях принятия решений в соответствии с бюджетным законодательством Российской Федерации;</w:t>
      </w:r>
    </w:p>
    <w:p>
      <w:pPr>
        <w:pStyle w:val="TextBody"/>
        <w:spacing w:lineRule="auto" w:line="240" w:before="0" w:after="0"/>
        <w:rPr/>
      </w:pPr>
      <w:r>
        <w:rPr/>
        <w:t xml:space="preserve">12.14) ежегодно организует и проводит в порядке, указанном в </w:t>
      </w:r>
      <w:r>
        <w:rPr>
          <w:b/>
          <w:color w:val="106BBE"/>
        </w:rPr>
        <w:t>части 8 статьи 15.4</w:t>
      </w:r>
      <w:r>
        <w:rPr/>
        <w:t xml:space="preserve"> настоящего Федерального закона, ранжирование государственных (муниципальных) микрофинансовых организаций с присвоением ранга;</w:t>
      </w:r>
    </w:p>
    <w:p>
      <w:pPr>
        <w:pStyle w:val="TextBody"/>
        <w:spacing w:lineRule="auto" w:line="240" w:before="0" w:after="0"/>
        <w:rPr/>
      </w:pPr>
      <w:r>
        <w:rPr/>
        <w:t xml:space="preserve">12.15) уведомляет Центральный банк Российской Федерации о результатах оценки соблюдения государственными (муниципальными) микрофинансовыми организациями предусмотренных </w:t>
      </w:r>
      <w:r>
        <w:rPr>
          <w:b/>
          <w:color w:val="106BBE"/>
        </w:rPr>
        <w:t>статьей 15.4</w:t>
      </w:r>
      <w:r>
        <w:rPr/>
        <w:t xml:space="preserve"> настоящего Федерального закона требований, в том числе о выявленных в ходе ее проведения случаях несоблюдения государственными (муниципальными) микрофинансовыми организациями указанных требований, в течение тридцати календарных дней со дня проведения такой оценки;</w:t>
      </w:r>
    </w:p>
    <w:p>
      <w:pPr>
        <w:pStyle w:val="TextBody"/>
        <w:spacing w:lineRule="auto" w:line="240" w:before="0" w:after="0"/>
        <w:rPr/>
      </w:pPr>
      <w:r>
        <w:rPr/>
        <w:t>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pPr>
        <w:pStyle w:val="TextBody"/>
        <w:spacing w:lineRule="auto" w:line="240" w:before="0" w:after="0"/>
        <w:rPr/>
      </w:pPr>
      <w:r>
        <w:rPr/>
        <w:t xml:space="preserve">14) организует разработку информационно-аналитических систем для решения задач, предусмотренных </w:t>
      </w:r>
      <w:r>
        <w:rPr>
          <w:b/>
          <w:color w:val="106BBE"/>
        </w:rPr>
        <w:t>частью 2</w:t>
      </w:r>
      <w:r>
        <w:rPr/>
        <w:t xml:space="preserve"> настоящей статьи;</w:t>
      </w:r>
    </w:p>
    <w:p>
      <w:pPr>
        <w:pStyle w:val="TextBody"/>
        <w:spacing w:lineRule="auto" w:line="240" w:before="0" w:after="0"/>
        <w:rPr/>
      </w:pPr>
      <w:r>
        <w:rPr/>
        <w:t xml:space="preserve">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w:t>
      </w:r>
      <w:r>
        <w:rPr>
          <w:b/>
          <w:color w:val="106BBE"/>
        </w:rPr>
        <w:t>информации</w:t>
      </w:r>
      <w:r>
        <w:rPr/>
        <w:t xml:space="preserve"> ограниченного доступа, обеспечивает защиту такой информации;</w:t>
      </w:r>
    </w:p>
    <w:p>
      <w:pPr>
        <w:pStyle w:val="TextBody"/>
        <w:spacing w:lineRule="auto" w:line="240" w:before="0" w:after="0"/>
        <w:rPr/>
      </w:pPr>
      <w:r>
        <w:rPr/>
        <w:t xml:space="preserve">16) осуществляет иные функции для решения задач, предусмотренных </w:t>
      </w:r>
      <w:r>
        <w:rPr>
          <w:b/>
          <w:color w:val="106BBE"/>
        </w:rPr>
        <w:t>частью 2</w:t>
      </w:r>
      <w:r>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pPr>
        <w:pStyle w:val="TextBody"/>
        <w:spacing w:lineRule="auto" w:line="240" w:before="0" w:after="0"/>
        <w:rPr/>
      </w:pPr>
      <w:r>
        <w:rPr/>
        <w:t xml:space="preserve">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w:t>
      </w:r>
      <w:r>
        <w:rPr>
          <w:b/>
          <w:color w:val="106BBE"/>
        </w:rPr>
        <w:t>федеральными законами</w:t>
      </w:r>
      <w:r>
        <w:rPr/>
        <w:t xml:space="preserve"> и принятыми на их основе иными нормативными правовыми актами Российской Федерации.</w:t>
      </w:r>
    </w:p>
    <w:p>
      <w:pPr>
        <w:pStyle w:val="TextBody"/>
        <w:spacing w:lineRule="auto" w:line="240" w:before="0" w:after="0"/>
        <w:rPr/>
      </w:pPr>
      <w:r>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r>
        <w:rPr>
          <w:b/>
          <w:color w:val="106BBE"/>
        </w:rPr>
        <w:t>частью 3</w:t>
      </w:r>
      <w:r>
        <w:rPr/>
        <w:t xml:space="preserve"> настоящей статьи.</w:t>
      </w:r>
    </w:p>
    <w:p>
      <w:pPr>
        <w:pStyle w:val="TextBody"/>
        <w:spacing w:lineRule="auto" w:line="240" w:before="0" w:after="0"/>
        <w:rPr/>
      </w:pPr>
      <w:r>
        <w:rP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w:t>
      </w:r>
      <w:r>
        <w:rPr>
          <w:b/>
          <w:color w:val="106BBE"/>
        </w:rPr>
        <w:t>Федеральным законом</w:t>
      </w:r>
      <w:r>
        <w:rPr/>
        <w:t xml:space="preserve"> от 18 июля 2011 года N 223-ФЗ "О закупках товаров, работ, услуг отдельными видами юридических лиц", за исключением случаев, предусмотренных </w:t>
      </w:r>
      <w:r>
        <w:rPr>
          <w:b/>
          <w:color w:val="106BBE"/>
        </w:rPr>
        <w:t>пунктами 2 - 5 части 4</w:t>
      </w:r>
      <w:r>
        <w:rPr/>
        <w:t xml:space="preserve"> настоящей статьи.</w:t>
      </w:r>
    </w:p>
    <w:p>
      <w:pPr>
        <w:pStyle w:val="TextBody"/>
        <w:spacing w:lineRule="auto" w:line="240" w:before="0" w:after="0"/>
        <w:rPr/>
      </w:pPr>
      <w:r>
        <w:rP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w:t>
      </w:r>
      <w:r>
        <w:rPr>
          <w:b/>
          <w:color w:val="106BBE"/>
        </w:rPr>
        <w:t>Федеральным законом</w:t>
      </w:r>
      <w:r>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w:t>
      </w:r>
      <w:r>
        <w:rPr>
          <w:b/>
          <w:color w:val="106BBE"/>
        </w:rPr>
        <w:t>единого портала</w:t>
      </w:r>
      <w:r>
        <w:rPr/>
        <w:t xml:space="preserve">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pPr>
        <w:pStyle w:val="TextBody"/>
        <w:spacing w:lineRule="auto" w:line="240" w:before="0" w:after="0"/>
        <w:rPr/>
      </w:pPr>
      <w:r>
        <w:rP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r>
        <w:rPr>
          <w:b/>
          <w:color w:val="106BBE"/>
        </w:rPr>
        <w:t>Правила</w:t>
      </w:r>
      <w:r>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pPr>
        <w:pStyle w:val="TextBody"/>
        <w:spacing w:lineRule="auto" w:line="240" w:before="0" w:after="0"/>
        <w:rPr/>
      </w:pPr>
      <w:r>
        <w:rP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pPr>
        <w:pStyle w:val="TextBody"/>
        <w:spacing w:lineRule="auto" w:line="240" w:before="0" w:after="0"/>
        <w:rPr/>
      </w:pPr>
      <w:r>
        <w:rP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pPr>
        <w:pStyle w:val="TextBody"/>
        <w:spacing w:lineRule="auto" w:line="240" w:before="0" w:after="0"/>
        <w:rPr/>
      </w:pPr>
      <w:r>
        <w:rP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pPr>
        <w:pStyle w:val="TextBody"/>
        <w:spacing w:lineRule="auto" w:line="240" w:before="0" w:after="0"/>
        <w:rPr/>
      </w:pPr>
      <w:r>
        <w:rP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pPr>
        <w:pStyle w:val="TextBody"/>
        <w:spacing w:lineRule="auto" w:line="240" w:before="0" w:after="0"/>
        <w:rPr/>
      </w:pPr>
      <w:r>
        <w:rPr/>
        <w:t>1) долговые обязательства Российской Федерации;</w:t>
      </w:r>
    </w:p>
    <w:p>
      <w:pPr>
        <w:pStyle w:val="TextBody"/>
        <w:spacing w:lineRule="auto" w:line="240" w:before="0" w:after="0"/>
        <w:rPr/>
      </w:pPr>
      <w:r>
        <w:rPr/>
        <w:t xml:space="preserve">2) депозиты и субординированные депозиты в кредитных организациях, соответствующих </w:t>
      </w:r>
      <w:r>
        <w:rPr>
          <w:b/>
          <w:color w:val="106BBE"/>
        </w:rPr>
        <w:t>требованиям</w:t>
      </w:r>
      <w:r>
        <w:rPr/>
        <w:t>, установленным Правительством Российской Федерации, а также в государственной корпорации развития "ВЭБ.РФ".</w:t>
      </w:r>
    </w:p>
    <w:p>
      <w:pPr>
        <w:pStyle w:val="TextBody"/>
        <w:spacing w:lineRule="auto" w:line="240" w:before="0" w:after="0"/>
        <w:rPr/>
      </w:pPr>
      <w:r>
        <w:rP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w:t>
      </w:r>
      <w:r>
        <w:rPr>
          <w:b/>
          <w:color w:val="106BBE"/>
        </w:rPr>
        <w:t>Федеральным законом</w:t>
      </w:r>
      <w:r>
        <w:rP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pPr>
        <w:pStyle w:val="TextBody"/>
        <w:spacing w:lineRule="auto" w:line="240" w:before="0" w:after="0"/>
        <w:rPr/>
      </w:pPr>
      <w:r>
        <w:rP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w:t>
      </w:r>
      <w:r>
        <w:rPr>
          <w:b/>
          <w:color w:val="106BBE"/>
        </w:rPr>
        <w:t>Федеральным законом</w:t>
      </w:r>
      <w:r>
        <w:rP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pPr>
        <w:pStyle w:val="TextBody"/>
        <w:spacing w:lineRule="auto" w:line="240" w:before="0" w:after="0"/>
        <w:rPr/>
      </w:pPr>
      <w:r>
        <w:rPr/>
        <w:t>11.4. Корпорация развития малого и среднего предпринимательства обязана соблюдать следующие нормативы:</w:t>
      </w:r>
    </w:p>
    <w:p>
      <w:pPr>
        <w:pStyle w:val="TextBody"/>
        <w:spacing w:lineRule="auto" w:line="240" w:before="0" w:after="0"/>
        <w:rPr/>
      </w:pPr>
      <w:r>
        <w:rPr/>
        <w:t>1) норматив достаточности собственных средств (капитала);</w:t>
      </w:r>
    </w:p>
    <w:p>
      <w:pPr>
        <w:pStyle w:val="TextBody"/>
        <w:spacing w:lineRule="auto" w:line="240" w:before="0" w:after="0"/>
        <w:rPr/>
      </w:pPr>
      <w:r>
        <w:rPr/>
        <w:t>2) норматив соотношения собственных средств (капитала) и принятых обязательств;</w:t>
      </w:r>
    </w:p>
    <w:p>
      <w:pPr>
        <w:pStyle w:val="TextBody"/>
        <w:spacing w:lineRule="auto" w:line="240" w:before="0" w:after="0"/>
        <w:rPr/>
      </w:pPr>
      <w:r>
        <w:rPr/>
        <w:t>3) максимальный размер риска на одного контрагента или группу связанных контрагентов;</w:t>
      </w:r>
    </w:p>
    <w:p>
      <w:pPr>
        <w:pStyle w:val="TextBody"/>
        <w:spacing w:lineRule="auto" w:line="240" w:before="0" w:after="0"/>
        <w:rPr/>
      </w:pPr>
      <w:r>
        <w:rPr/>
        <w:t>4) совокупная величина риска по инсайдерам корпорации развития малого и среднего предпринимательства.</w:t>
      </w:r>
    </w:p>
    <w:p>
      <w:pPr>
        <w:pStyle w:val="TextBody"/>
        <w:spacing w:lineRule="auto" w:line="240" w:before="0" w:after="0"/>
        <w:rPr/>
      </w:pPr>
      <w:r>
        <w:rPr/>
        <w:t>11.5. </w:t>
      </w:r>
      <w:r>
        <w:rPr>
          <w:b/>
          <w:color w:val="106BBE"/>
        </w:rPr>
        <w:t>Числовые значения</w:t>
      </w:r>
      <w:r>
        <w:rPr/>
        <w:t xml:space="preserve"> и </w:t>
      </w:r>
      <w:r>
        <w:rPr>
          <w:b/>
          <w:color w:val="106BBE"/>
        </w:rPr>
        <w:t>порядок</w:t>
      </w:r>
      <w:r>
        <w:rPr/>
        <w:t xml:space="preserve"> расчета нормативов, указанных в </w:t>
      </w:r>
      <w:r>
        <w:rPr>
          <w:b/>
          <w:color w:val="106BBE"/>
        </w:rPr>
        <w:t>части 11.4</w:t>
      </w:r>
      <w:r>
        <w:rPr/>
        <w:t xml:space="preserve"> настоящей статьи (далее - нормативы), устанавливаются Правительством Российской Федерации.</w:t>
      </w:r>
    </w:p>
    <w:p>
      <w:pPr>
        <w:pStyle w:val="TextBody"/>
        <w:spacing w:lineRule="auto" w:line="240" w:before="0" w:after="0"/>
        <w:rPr/>
      </w:pPr>
      <w:r>
        <w:rPr/>
        <w:t xml:space="preserve">11.6. Соблюдение корпорацией развития малого и среднего предпринимательства нормативов подлежит проверке аудиторской организацией. </w:t>
      </w:r>
      <w:r>
        <w:rPr>
          <w:b/>
          <w:color w:val="106BBE"/>
        </w:rPr>
        <w:t>Требования</w:t>
      </w:r>
      <w:r>
        <w:rPr/>
        <w:t xml:space="preserve"> к аудиторской организации и порядку ее отбора, а также </w:t>
      </w:r>
      <w:r>
        <w:rPr>
          <w:b/>
          <w:color w:val="106BBE"/>
        </w:rPr>
        <w:t>порядок</w:t>
      </w:r>
      <w:r>
        <w:rP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pPr>
        <w:pStyle w:val="TextBody"/>
        <w:spacing w:lineRule="auto" w:line="240" w:before="0" w:after="0"/>
        <w:rPr/>
      </w:pPr>
      <w:r>
        <w:rP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сроки, которые </w:t>
      </w:r>
      <w:r>
        <w:rPr>
          <w:b/>
          <w:color w:val="106BBE"/>
        </w:rPr>
        <w:t>установлены</w:t>
      </w:r>
      <w:r>
        <w:rPr/>
        <w:t xml:space="preserve"> Правительством Российской Федерации.</w:t>
      </w:r>
    </w:p>
    <w:p>
      <w:pPr>
        <w:pStyle w:val="TextBody"/>
        <w:spacing w:lineRule="auto" w:line="240" w:before="0" w:after="0"/>
        <w:rPr/>
      </w:pPr>
      <w:r>
        <w:rPr/>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pPr>
        <w:pStyle w:val="TextBody"/>
        <w:spacing w:lineRule="auto" w:line="240" w:before="0" w:after="0"/>
        <w:rPr/>
      </w:pPr>
      <w:r>
        <w:rP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pPr>
        <w:pStyle w:val="TextBody"/>
        <w:spacing w:lineRule="auto" w:line="240" w:before="0" w:after="0"/>
        <w:rPr/>
      </w:pPr>
      <w:r>
        <w:rPr/>
        <w:t>2) порядок, условия и сроки внесения вкладов в уставный капитал корпорации развития малого и среднего предпринимательства;</w:t>
      </w:r>
    </w:p>
    <w:p>
      <w:pPr>
        <w:pStyle w:val="TextBody"/>
        <w:spacing w:lineRule="auto" w:line="240" w:before="0" w:after="0"/>
        <w:rPr/>
      </w:pPr>
      <w:r>
        <w:rPr/>
        <w:t>3) целевое назначение вкладов, вносимых в уставный капитал корпорации развития малого и среднего предпринимательства;</w:t>
      </w:r>
    </w:p>
    <w:p>
      <w:pPr>
        <w:pStyle w:val="TextBody"/>
        <w:spacing w:lineRule="auto" w:line="240" w:before="0" w:after="0"/>
        <w:rPr/>
      </w:pPr>
      <w:r>
        <w:rP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pPr>
        <w:pStyle w:val="TextBody"/>
        <w:spacing w:lineRule="auto" w:line="240" w:before="0" w:after="0"/>
        <w:rPr/>
      </w:pPr>
      <w:r>
        <w:rP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r>
        <w:rPr>
          <w:b/>
          <w:color w:val="106BBE"/>
        </w:rPr>
        <w:t>части 11.8</w:t>
      </w:r>
      <w:r>
        <w:rPr/>
        <w:t xml:space="preserve"> настоящей статьи нормативным правовым актом Правительства Российской Федерации в порядке, установленном </w:t>
      </w:r>
      <w:r>
        <w:rPr>
          <w:b/>
          <w:color w:val="106BBE"/>
        </w:rPr>
        <w:t>Гражданским кодексом</w:t>
      </w:r>
      <w:r>
        <w:rPr/>
        <w:t xml:space="preserve"> Российской Федерации и </w:t>
      </w:r>
      <w:r>
        <w:rPr>
          <w:b/>
          <w:color w:val="106BBE"/>
        </w:rPr>
        <w:t>Федеральным законом</w:t>
      </w:r>
      <w:r>
        <w:rPr/>
        <w:t xml:space="preserve"> от 26 декабря 1995 года N 208-ФЗ "Об акционерных обществах".</w:t>
      </w:r>
    </w:p>
    <w:p>
      <w:pPr>
        <w:pStyle w:val="TextBody"/>
        <w:spacing w:lineRule="auto" w:line="240" w:before="0" w:after="0"/>
        <w:rPr/>
      </w:pPr>
      <w:r>
        <w:rPr/>
        <w:t xml:space="preserve">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r>
        <w:rPr>
          <w:b/>
          <w:color w:val="106BBE"/>
        </w:rPr>
        <w:t>пунктом 10 части 4</w:t>
      </w:r>
      <w:r>
        <w:rPr/>
        <w:t xml:space="preserve"> настоящей статьи в целях обеспечения исполнения обязательств, указанных в </w:t>
      </w:r>
      <w:r>
        <w:rPr>
          <w:b/>
          <w:color w:val="106BBE"/>
        </w:rPr>
        <w:t>пункте 1 части 1 статьи 17.1</w:t>
      </w:r>
      <w:r>
        <w:rPr/>
        <w:t xml:space="preserve">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w:t>
      </w:r>
      <w:r>
        <w:rPr>
          <w:b/>
          <w:color w:val="106BBE"/>
        </w:rPr>
        <w:t>бюджетным законодательством</w:t>
      </w:r>
      <w:r>
        <w:rPr/>
        <w:t xml:space="preserve"> Российской Федерации. Предоставление такой государственной поддержки одновременно в разных формах не допускается.</w:t>
      </w:r>
    </w:p>
    <w:p>
      <w:pPr>
        <w:pStyle w:val="TextBody"/>
        <w:spacing w:lineRule="auto" w:line="240" w:before="0" w:after="0"/>
        <w:rPr/>
      </w:pPr>
      <w:r>
        <w:rPr/>
        <w:t>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pPr>
        <w:pStyle w:val="TextBody"/>
        <w:spacing w:lineRule="auto" w:line="240" w:before="0" w:after="0"/>
        <w:rPr/>
      </w:pPr>
      <w:r>
        <w:rP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pPr>
        <w:pStyle w:val="TextBody"/>
        <w:spacing w:lineRule="auto" w:line="240" w:before="0" w:after="0"/>
        <w:rPr/>
      </w:pPr>
      <w:r>
        <w:rPr/>
        <w:t>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pPr>
        <w:pStyle w:val="TextBody"/>
        <w:spacing w:lineRule="auto" w:line="240" w:before="0" w:after="0"/>
        <w:ind w:left="1610" w:right="0" w:hanging="890"/>
        <w:rPr/>
      </w:pPr>
      <w:bookmarkStart w:id="36" w:name="part36"/>
      <w:bookmarkEnd w:id="36"/>
      <w:r>
        <w:rPr>
          <w:b/>
          <w:color w:val="26282F"/>
        </w:rPr>
        <w:t>Статья 25.2.</w:t>
      </w:r>
      <w:r>
        <w:rPr/>
        <w:t xml:space="preserve"> Особенности управления корпорацией развития малого и среднего предпринимательства</w:t>
      </w:r>
    </w:p>
    <w:p>
      <w:pPr>
        <w:pStyle w:val="TextBody"/>
        <w:spacing w:lineRule="auto" w:line="240" w:before="0" w:after="0"/>
        <w:rPr/>
      </w:pPr>
      <w:r>
        <w:rP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pPr>
        <w:pStyle w:val="TextBody"/>
        <w:spacing w:lineRule="auto" w:line="240" w:before="0" w:after="0"/>
        <w:rPr/>
      </w:pPr>
      <w:r>
        <w:rPr/>
        <w:t xml:space="preserve">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w:t>
      </w:r>
      <w:r>
        <w:rPr>
          <w:b/>
          <w:color w:val="106BBE"/>
        </w:rPr>
        <w:t>назначаются</w:t>
      </w:r>
      <w:r>
        <w:rPr/>
        <w:t xml:space="preserve"> на должность на неопределенный срок и освобождаются от должности Правительством Российской Федерации.</w:t>
      </w:r>
    </w:p>
    <w:p>
      <w:pPr>
        <w:pStyle w:val="TextBody"/>
        <w:spacing w:lineRule="auto" w:line="240" w:before="0" w:after="0"/>
        <w:rPr/>
      </w:pPr>
      <w:r>
        <w:rP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pPr>
        <w:pStyle w:val="TextBody"/>
        <w:spacing w:lineRule="auto" w:line="240" w:before="0" w:after="0"/>
        <w:rPr/>
      </w:pPr>
      <w:r>
        <w:rPr/>
        <w:t xml:space="preserve">4. Генеральный директор корпорации развития малого и среднего предпринимательства </w:t>
      </w:r>
      <w:r>
        <w:rPr>
          <w:b/>
          <w:color w:val="106BBE"/>
        </w:rPr>
        <w:t>назначается</w:t>
      </w:r>
      <w:r>
        <w:rPr/>
        <w:t xml:space="preserve">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pPr>
        <w:pStyle w:val="TextBody"/>
        <w:spacing w:lineRule="auto" w:line="240" w:before="0" w:after="0"/>
        <w:rPr/>
      </w:pPr>
      <w:r>
        <w:rPr/>
        <w:t xml:space="preserve">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r>
        <w:rPr>
          <w:b/>
          <w:color w:val="106BBE"/>
        </w:rPr>
        <w:t>частями 1</w:t>
      </w:r>
      <w:r>
        <w:rPr/>
        <w:t xml:space="preserve"> и </w:t>
      </w:r>
      <w:r>
        <w:rPr>
          <w:b/>
          <w:color w:val="106BBE"/>
        </w:rPr>
        <w:t>2 статьи 25.1</w:t>
      </w:r>
      <w:r>
        <w:rPr/>
        <w:t xml:space="preserve"> настоящего Федерального закона, осуществляет государственная корпорация развития "ВЭБ.РФ" в соответствии с настоящим Федеральным законом и </w:t>
      </w:r>
      <w:r>
        <w:rPr>
          <w:b/>
          <w:color w:val="106BBE"/>
        </w:rPr>
        <w:t>Федеральным законом</w:t>
      </w:r>
      <w:r>
        <w:rPr/>
        <w:t xml:space="preserve"> от 17 мая 2007 года N 82-ФЗ "О государственной корпорации развития "ВЭБ.РФ".</w:t>
      </w:r>
    </w:p>
    <w:p>
      <w:pPr>
        <w:pStyle w:val="TextBody"/>
        <w:spacing w:lineRule="auto" w:line="240" w:before="0" w:after="0"/>
        <w:rPr/>
      </w:pPr>
      <w:r>
        <w:rPr/>
        <w:t>4.2. 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pPr>
        <w:pStyle w:val="TextBody"/>
        <w:spacing w:lineRule="auto" w:line="240" w:before="0" w:after="0"/>
        <w:rPr/>
      </w:pPr>
      <w:r>
        <w:rPr/>
        <w:t>1) 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pPr>
        <w:pStyle w:val="TextBody"/>
        <w:spacing w:lineRule="auto" w:line="240" w:before="0" w:after="0"/>
        <w:rPr/>
      </w:pPr>
      <w:r>
        <w:rPr/>
        <w:t>2)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pPr>
        <w:pStyle w:val="TextBody"/>
        <w:spacing w:lineRule="auto" w:line="240" w:before="0" w:after="0"/>
        <w:rPr/>
      </w:pPr>
      <w:r>
        <w:rP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pPr>
        <w:pStyle w:val="TextBody"/>
        <w:spacing w:lineRule="auto" w:line="240" w:before="0" w:after="0"/>
        <w:rPr/>
      </w:pPr>
      <w:r>
        <w:rPr/>
        <w:t xml:space="preserve">6. Корпорация развития малого и среднего предпринимательства разрабатывает стратегию развития,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w:t>
      </w:r>
      <w:r>
        <w:rPr>
          <w:b/>
          <w:color w:val="106BBE"/>
        </w:rPr>
        <w:t>бюджетным законодательством</w:t>
      </w:r>
      <w:r>
        <w:rPr/>
        <w:t xml:space="preserve"> Российской Федерации, с указанием источников, объемов и структуры финансирования.</w:t>
      </w:r>
    </w:p>
    <w:p>
      <w:pPr>
        <w:pStyle w:val="TextBody"/>
        <w:spacing w:lineRule="auto" w:line="240" w:before="0" w:after="0"/>
        <w:rPr/>
      </w:pPr>
      <w:r>
        <w:rPr/>
        <w:t xml:space="preserve">6.1. Утратила силу с 13 июля 2021 г. - </w:t>
      </w:r>
      <w:r>
        <w:rPr>
          <w:b/>
          <w:color w:val="106BBE"/>
        </w:rPr>
        <w:t>Федеральный закон</w:t>
      </w:r>
      <w:r>
        <w:rPr/>
        <w:t xml:space="preserve"> от 2 июля 2021 г. N 332-ФЗ</w:t>
      </w:r>
    </w:p>
    <w:p>
      <w:pPr>
        <w:pStyle w:val="TextBody"/>
        <w:spacing w:lineRule="auto" w:line="240" w:before="0" w:after="0"/>
        <w:rPr/>
      </w:pPr>
      <w:r>
        <w:rP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r>
        <w:rPr>
          <w:b/>
          <w:color w:val="106BBE"/>
        </w:rPr>
        <w:t>пунктом 13 статьи 9</w:t>
      </w:r>
      <w:r>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pPr>
        <w:pStyle w:val="TextBody"/>
        <w:spacing w:lineRule="auto" w:line="240" w:before="0" w:after="0"/>
        <w:ind w:left="1610" w:right="0" w:hanging="890"/>
        <w:rPr/>
      </w:pPr>
      <w:bookmarkStart w:id="37" w:name="part37"/>
      <w:bookmarkEnd w:id="37"/>
      <w:r>
        <w:rPr>
          <w:b/>
          <w:color w:val="26282F"/>
        </w:rPr>
        <w:t>Статья 25.3.</w:t>
      </w:r>
      <w:r>
        <w:rPr/>
        <w:t xml:space="preserve"> Российский экспортный центр</w:t>
      </w:r>
    </w:p>
    <w:p>
      <w:pPr>
        <w:pStyle w:val="TextBody"/>
        <w:spacing w:lineRule="auto" w:line="240" w:before="0" w:after="0"/>
        <w:rPr/>
      </w:pPr>
      <w:r>
        <w:rPr/>
        <w:t>1. Российский экспортный центр в целях оказания поддержки субъектам малого и среднего предпринимательства осуществляет:</w:t>
      </w:r>
    </w:p>
    <w:p>
      <w:pPr>
        <w:pStyle w:val="TextBody"/>
        <w:spacing w:lineRule="auto" w:line="240" w:before="0" w:after="0"/>
        <w:rPr/>
      </w:pPr>
      <w:r>
        <w:rPr/>
        <w:t xml:space="preserve">1) проведение в </w:t>
      </w:r>
      <w:r>
        <w:rPr>
          <w:b/>
          <w:color w:val="106BBE"/>
        </w:rPr>
        <w:t>порядке</w:t>
      </w:r>
      <w:r>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r>
        <w:rPr>
          <w:b/>
          <w:color w:val="106BBE"/>
        </w:rPr>
        <w:t>требований</w:t>
      </w:r>
      <w:r>
        <w:rP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pPr>
        <w:pStyle w:val="TextBody"/>
        <w:spacing w:lineRule="auto" w:line="240" w:before="0" w:after="0"/>
        <w:rPr/>
      </w:pPr>
      <w:r>
        <w:rP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pPr>
        <w:pStyle w:val="TextBody"/>
        <w:spacing w:lineRule="auto" w:line="240" w:before="0" w:after="0"/>
        <w:rPr/>
      </w:pPr>
      <w:r>
        <w:rP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r>
        <w:rPr>
          <w:b/>
          <w:color w:val="106BBE"/>
        </w:rPr>
        <w:t>пунктом 1 части 1</w:t>
      </w:r>
      <w:r>
        <w:rP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w:t>
      </w:r>
      <w:r>
        <w:rPr>
          <w:b/>
          <w:color w:val="106BBE"/>
        </w:rPr>
        <w:t>бюджетным законодательством</w:t>
      </w:r>
      <w:r>
        <w:rPr/>
        <w:t xml:space="preserve"> Российской Федерации.</w:t>
      </w:r>
    </w:p>
    <w:p>
      <w:pPr>
        <w:pStyle w:val="TextBody"/>
        <w:spacing w:lineRule="auto" w:line="240" w:before="0" w:after="0"/>
        <w:ind w:left="1610" w:right="0" w:hanging="890"/>
        <w:rPr/>
      </w:pPr>
      <w:bookmarkStart w:id="38" w:name="part38"/>
      <w:bookmarkEnd w:id="38"/>
      <w:r>
        <w:rPr>
          <w:b/>
          <w:color w:val="26282F"/>
        </w:rPr>
        <w:t xml:space="preserve">Статья 26. </w:t>
      </w:r>
      <w:r>
        <w:rPr/>
        <w:t>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pPr>
        <w:pStyle w:val="TextBody"/>
        <w:spacing w:lineRule="auto" w:line="240" w:before="0" w:after="0"/>
        <w:rPr/>
      </w:pPr>
      <w:r>
        <w:rPr/>
        <w:t>Признать утратившими силу:</w:t>
      </w:r>
    </w:p>
    <w:p>
      <w:pPr>
        <w:pStyle w:val="TextBody"/>
        <w:spacing w:lineRule="auto" w:line="240" w:before="0" w:after="0"/>
        <w:rPr/>
      </w:pPr>
      <w:r>
        <w:rPr/>
        <w:t xml:space="preserve">1) </w:t>
      </w:r>
      <w:r>
        <w:rPr>
          <w:b/>
          <w:color w:val="106BBE"/>
        </w:rPr>
        <w:t>Федеральный закон</w:t>
      </w:r>
      <w:r>
        <w:rP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pPr>
        <w:pStyle w:val="TextBody"/>
        <w:spacing w:lineRule="auto" w:line="240" w:before="0" w:after="0"/>
        <w:rPr/>
      </w:pPr>
      <w:r>
        <w:rPr/>
        <w:t xml:space="preserve">2) </w:t>
      </w:r>
      <w:r>
        <w:rPr>
          <w:b/>
          <w:color w:val="106BBE"/>
        </w:rPr>
        <w:t>пункт 12 статьи 2</w:t>
      </w:r>
      <w:r>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TextBody"/>
        <w:spacing w:lineRule="auto" w:line="240" w:before="0" w:after="0"/>
        <w:ind w:left="1610" w:right="0" w:hanging="890"/>
        <w:rPr/>
      </w:pPr>
      <w:bookmarkStart w:id="39" w:name="part39"/>
      <w:bookmarkEnd w:id="39"/>
      <w:r>
        <w:rPr>
          <w:b/>
          <w:color w:val="26282F"/>
        </w:rPr>
        <w:t xml:space="preserve">Статья 27. </w:t>
      </w:r>
      <w:r>
        <w:rPr/>
        <w:t>Заключительные положения и вступление в силу настоящего Федерального закона</w:t>
      </w:r>
    </w:p>
    <w:p>
      <w:pPr>
        <w:pStyle w:val="TextBody"/>
        <w:spacing w:lineRule="auto" w:line="240" w:before="0" w:after="0"/>
        <w:rPr/>
      </w:pPr>
      <w:r>
        <w:rPr/>
        <w:t xml:space="preserve">1. Настоящий Федеральный закон вступает в силу с 1 января 2008 года, за исключением </w:t>
      </w:r>
      <w:r>
        <w:rPr>
          <w:b/>
          <w:color w:val="106BBE"/>
        </w:rPr>
        <w:t>части 2 статьи 4</w:t>
      </w:r>
      <w:r>
        <w:rPr/>
        <w:t xml:space="preserve"> и </w:t>
      </w:r>
      <w:r>
        <w:rPr>
          <w:b/>
          <w:color w:val="106BBE"/>
        </w:rPr>
        <w:t>части 2 статьи 5</w:t>
      </w:r>
      <w:r>
        <w:rPr/>
        <w:t xml:space="preserve"> настоящего Федерального закона.</w:t>
      </w:r>
    </w:p>
    <w:p>
      <w:pPr>
        <w:pStyle w:val="TextBody"/>
        <w:spacing w:lineRule="auto" w:line="240" w:before="0" w:after="0"/>
        <w:rPr/>
      </w:pPr>
      <w:r>
        <w:rPr/>
        <w:t xml:space="preserve">2. </w:t>
      </w:r>
      <w:r>
        <w:rPr>
          <w:b/>
          <w:color w:val="106BBE"/>
        </w:rPr>
        <w:t>Часть 2 статьи 4</w:t>
      </w:r>
      <w:r>
        <w:rPr/>
        <w:t xml:space="preserve"> и </w:t>
      </w:r>
      <w:r>
        <w:rPr>
          <w:b/>
          <w:color w:val="106BBE"/>
        </w:rPr>
        <w:t>часть 2 статьи 5</w:t>
      </w:r>
      <w:r>
        <w:rPr/>
        <w:t xml:space="preserve"> настоящего Федерального закона вступают в силу с 1 января 2010 года.</w:t>
      </w:r>
    </w:p>
    <w:p>
      <w:pPr>
        <w:pStyle w:val="TextBody"/>
        <w:spacing w:lineRule="auto" w:line="240" w:before="0" w:after="0"/>
        <w:rPr/>
      </w:pPr>
      <w:r>
        <w:rP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pPr>
        <w:pStyle w:val="TextBody"/>
        <w:spacing w:lineRule="auto" w:line="240" w:before="0" w:after="0"/>
        <w:rPr/>
      </w:pPr>
      <w:r>
        <w:rP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w:t>
      </w:r>
      <w:r>
        <w:rPr>
          <w:b/>
          <w:color w:val="106BBE"/>
        </w:rPr>
        <w:t>Федеральным законом</w:t>
      </w:r>
      <w:r>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pPr>
        <w:pStyle w:val="TextBody"/>
        <w:spacing w:lineRule="auto" w:line="240" w:before="0" w:after="0"/>
        <w:rPr/>
      </w:pPr>
      <w:r>
        <w:rPr/>
        <w:t xml:space="preserve">5. До 10 июня 2025 года включительно категория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определяется с учетом особенностей, установленных </w:t>
      </w:r>
      <w:r>
        <w:rPr>
          <w:b/>
          <w:color w:val="106BBE"/>
        </w:rPr>
        <w:t>статьей 4.2</w:t>
      </w:r>
      <w:r>
        <w:rPr/>
        <w:t xml:space="preserve"> настоящего Федерального закона.</w:t>
      </w:r>
    </w:p>
    <w:p>
      <w:pPr>
        <w:pStyle w:val="TextBody"/>
        <w:spacing w:lineRule="auto" w:line="240" w:before="0" w:after="0"/>
        <w:rPr/>
      </w:pPr>
      <w:r>
        <w:rPr/>
        <w:t xml:space="preserve">6. До 10 июня 2025 года включительно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в единый реестр субъектов малого и среднего предпринимательства с учетом особенностей, установленных </w:t>
      </w:r>
      <w:r>
        <w:rPr>
          <w:b/>
          <w:color w:val="106BBE"/>
        </w:rPr>
        <w:t>статьей 4.2</w:t>
      </w:r>
      <w:r>
        <w:rPr/>
        <w:t xml:space="preserve"> настоящего Федерального закона.</w:t>
      </w:r>
    </w:p>
    <w:p>
      <w:pPr>
        <w:pStyle w:val="TextBody"/>
        <w:spacing w:lineRule="auto" w:line="240" w:before="0" w:after="0"/>
        <w:rPr/>
      </w:pPr>
      <w:r>
        <w:rPr/>
        <w:t xml:space="preserve">7.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 отношении которых в единый государственный реестр юридических лиц внесены сведения на основании решений о государственной регистрации, принятых в соответствии с </w:t>
      </w:r>
      <w:r>
        <w:rPr>
          <w:b/>
          <w:color w:val="106BBE"/>
        </w:rPr>
        <w:t>абзацем третьим пункта 2 статьи 19.1</w:t>
      </w:r>
      <w:r>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r>
        <w:rPr>
          <w:b/>
          <w:color w:val="106BBE"/>
        </w:rPr>
        <w:t>статьей 4.1</w:t>
      </w:r>
      <w:r>
        <w:rPr/>
        <w:t xml:space="preserve"> настоящего Федерального закона.</w:t>
      </w:r>
    </w:p>
    <w:p>
      <w:pPr>
        <w:pStyle w:val="TextBody"/>
        <w:spacing w:lineRule="auto" w:line="240" w:before="0" w:after="0"/>
        <w:rPr/>
      </w:pPr>
      <w:r>
        <w:rPr/>
        <w:t xml:space="preserve">8.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r>
        <w:rPr>
          <w:b/>
          <w:color w:val="106BBE"/>
        </w:rPr>
        <w:t>абзацем третьим пункта 3 статьи 19.1</w:t>
      </w:r>
      <w:r>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r>
        <w:rPr>
          <w:b/>
          <w:color w:val="106BBE"/>
        </w:rPr>
        <w:t>статьей 4.1</w:t>
      </w:r>
      <w:r>
        <w:rPr/>
        <w:t xml:space="preserve"> настоящего Федерального закона.</w:t>
      </w:r>
    </w:p>
    <w:tbl>
      <w:tblPr>
        <w:tblW w:w="3145" w:type="dxa"/>
        <w:jc w:val="left"/>
        <w:tblInd w:w="0" w:type="dxa"/>
        <w:tblLayout w:type="fixed"/>
        <w:tblCellMar>
          <w:top w:w="0" w:type="dxa"/>
          <w:left w:w="0" w:type="dxa"/>
          <w:bottom w:w="0" w:type="dxa"/>
          <w:right w:w="0" w:type="dxa"/>
        </w:tblCellMar>
      </w:tblPr>
      <w:tblGrid>
        <w:gridCol w:w="1760"/>
        <w:gridCol w:w="1385"/>
      </w:tblGrid>
      <w:tr>
        <w:trPr/>
        <w:tc>
          <w:tcPr>
            <w:tcW w:w="1760" w:type="dxa"/>
            <w:tcBorders/>
          </w:tcPr>
          <w:p>
            <w:pPr>
              <w:pStyle w:val="TableContents"/>
              <w:widowControl w:val="false"/>
              <w:spacing w:before="0" w:after="142"/>
              <w:ind w:left="0" w:right="0" w:hanging="0"/>
              <w:jc w:val="left"/>
              <w:rPr/>
            </w:pPr>
            <w:r>
              <w:rPr/>
              <w:t>Президент Российской Федерации</w:t>
            </w:r>
          </w:p>
        </w:tc>
        <w:tc>
          <w:tcPr>
            <w:tcW w:w="1385" w:type="dxa"/>
            <w:tcBorders/>
          </w:tcPr>
          <w:p>
            <w:pPr>
              <w:pStyle w:val="TableContents"/>
              <w:widowControl w:val="false"/>
              <w:spacing w:before="0" w:after="142"/>
              <w:ind w:left="0" w:right="0" w:hanging="0"/>
              <w:jc w:val="right"/>
              <w:rPr/>
            </w:pPr>
            <w:r>
              <w:rPr/>
              <w:t>В. Путин</w:t>
            </w:r>
          </w:p>
        </w:tc>
      </w:tr>
    </w:tbl>
    <w:p>
      <w:pPr>
        <w:pStyle w:val="TextBody"/>
        <w:spacing w:lineRule="auto" w:line="240" w:before="0" w:after="0"/>
        <w:ind w:left="0" w:right="0" w:hanging="0"/>
        <w:jc w:val="left"/>
        <w:rPr/>
      </w:pPr>
      <w:r>
        <w:rPr/>
        <w:t>Москва, Кремль</w:t>
      </w:r>
    </w:p>
    <w:p>
      <w:pPr>
        <w:pStyle w:val="TextBody"/>
        <w:spacing w:lineRule="auto" w:line="240" w:before="0" w:after="0"/>
        <w:ind w:left="0" w:right="0" w:hanging="0"/>
        <w:jc w:val="left"/>
        <w:rPr/>
      </w:pPr>
      <w:r>
        <w:rPr/>
        <w:t>24 июля 2007 г.</w:t>
      </w:r>
    </w:p>
    <w:p>
      <w:pPr>
        <w:pStyle w:val="TextBody"/>
        <w:spacing w:lineRule="auto" w:line="240" w:before="0" w:after="0"/>
        <w:ind w:left="0" w:right="0" w:hanging="0"/>
        <w:jc w:val="left"/>
        <w:rPr/>
      </w:pPr>
      <w:r>
        <w:rPr/>
        <w:t>N 209-ФЗ</w:t>
      </w:r>
    </w:p>
    <w:sectPr>
      <w:type w:val="nextPage"/>
      <w:pgSz w:w="11906" w:h="16798"/>
      <w:pgMar w:left="799" w:right="799" w:gutter="0" w:header="0" w:top="720" w:footer="0" w:bottom="72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font>
  <w:font w:name="Times New Roman CYR">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DejaVu Serif" w:hAnsi="DejaVu Serif" w:eastAsia="DejaVu Sans" w:cs="DejaVu Sans"/>
        <w:sz w:val="24"/>
        <w:szCs w:val="24"/>
        <w:lang w:val="ru-RU" w:eastAsia="zh-CN" w:bidi="hi-IN"/>
      </w:rPr>
    </w:rPrDefault>
    <w:pPrDefault>
      <w:pPr>
        <w:suppressAutoHyphens w:val="true"/>
      </w:pPr>
    </w:pPrDefault>
  </w:docDefaults>
  <w:style w:type="paragraph" w:styleId="Normal">
    <w:name w:val="Normal"/>
    <w:qFormat/>
    <w:pPr>
      <w:widowControl w:val="false"/>
      <w:bidi w:val="0"/>
    </w:pPr>
    <w:rPr>
      <w:rFonts w:ascii="DejaVu Serif" w:hAnsi="DejaVu Serif" w:eastAsia="DejaVu Sans" w:cs="DejaVu Sans"/>
      <w:color w:val="auto"/>
      <w:sz w:val="24"/>
      <w:szCs w:val="24"/>
      <w:lang w:val="ru-RU" w:eastAsia="zh-CN" w:bidi="hi-IN"/>
    </w:rPr>
  </w:style>
  <w:style w:type="paragraph" w:styleId="Heading1">
    <w:name w:val="Heading 1"/>
    <w:basedOn w:val="Heading"/>
    <w:next w:val="TextBody"/>
    <w:qFormat/>
    <w:pPr>
      <w:widowControl w:val="false"/>
      <w:shd w:fill="auto" w:val="clear"/>
      <w:bidi w:val="0"/>
      <w:spacing w:lineRule="auto" w:line="240" w:before="108" w:after="108"/>
      <w:jc w:val="center"/>
    </w:pPr>
    <w:rPr>
      <w:rFonts w:ascii="Times New Roman CYR;serif" w:hAnsi="Times New Roman CYR;serif" w:cs="Times New Roman CYR"/>
      <w:b/>
      <w:bCs/>
      <w:color w:val="26282F"/>
      <w:sz w:val="24"/>
      <w:szCs w:val="24"/>
    </w:rPr>
  </w:style>
  <w:style w:type="character" w:styleId="EndnoteCharacters">
    <w:name w:val="Endnote Characters"/>
    <w:qFormat/>
    <w:rPr/>
  </w:style>
  <w:style w:type="character" w:styleId="FootnoteCharacters">
    <w:name w:val="Footnote Characters"/>
    <w:qFormat/>
    <w:rPr/>
  </w:style>
  <w:style w:type="character" w:styleId="InternetLink">
    <w:name w:val="Hyperlink"/>
    <w:rPr>
      <w:color w:val="000080"/>
      <w:u w:val="single"/>
    </w:rPr>
  </w:style>
  <w:style w:type="paragraph" w:styleId="HorizontalLine">
    <w:name w:val="Horizontal Line"/>
    <w:basedOn w:val="Normal"/>
    <w:next w:val="TextBody"/>
    <w:qFormat/>
    <w:pPr>
      <w:pBdr>
        <w:bottom w:val="double" w:sz="2" w:space="0" w:color="808080"/>
      </w:pBdr>
      <w:spacing w:before="0" w:after="283"/>
    </w:pPr>
    <w:rPr>
      <w:sz w:val="12"/>
    </w:rPr>
  </w:style>
  <w:style w:type="paragraph" w:styleId="Sender">
    <w:name w:val="Envelope Return"/>
    <w:basedOn w:val="Normal"/>
    <w:pPr/>
    <w:rPr>
      <w:i/>
    </w:rPr>
  </w:style>
  <w:style w:type="paragraph" w:styleId="TableContents">
    <w:name w:val="Table Contents"/>
    <w:basedOn w:val="TextBody"/>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TextBody"/>
    <w:pPr/>
    <w:rPr/>
  </w:style>
  <w:style w:type="paragraph" w:styleId="TextBody">
    <w:name w:val="Body Text"/>
    <w:basedOn w:val="Normal"/>
    <w:pPr>
      <w:widowControl w:val="false"/>
      <w:shd w:fill="auto" w:val="clear"/>
      <w:bidi w:val="0"/>
      <w:spacing w:lineRule="auto" w:line="276" w:before="0" w:after="142"/>
      <w:ind w:firstLine="720"/>
      <w:jc w:val="both"/>
    </w:pPr>
    <w:rPr>
      <w:rFonts w:ascii="Times New Roman CYR;serif" w:hAnsi="Times New Roman CYR;serif" w:cs="Times New Roman CYR"/>
      <w:sz w:val="24"/>
      <w:szCs w:val="24"/>
    </w:rPr>
  </w:style>
  <w:style w:type="paragraph" w:styleId="Heading">
    <w:name w:val="Heading"/>
    <w:basedOn w:val="Normal"/>
    <w:next w:val="TextBody"/>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cp:revision>0</cp:revision>
  <dc:subject/>
  <dc:title/>
</cp:coreProperties>
</file>