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4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013"/>
        <w:gridCol w:w="815"/>
        <w:gridCol w:w="5244"/>
        <w:gridCol w:w="567"/>
        <w:gridCol w:w="815"/>
        <w:gridCol w:w="3195"/>
        <w:gridCol w:w="815"/>
      </w:tblGrid>
      <w:tr w:rsidR="00E0253E" w:rsidRPr="00E0253E" w:rsidTr="0062442E">
        <w:trPr>
          <w:gridAfter w:val="3"/>
          <w:wAfter w:w="4825" w:type="dxa"/>
          <w:trHeight w:val="3543"/>
          <w:tblCellSpacing w:w="0" w:type="dxa"/>
        </w:trPr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3E" w:rsidRPr="000F77F3" w:rsidRDefault="00E0253E" w:rsidP="00E0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0F77F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      </w:r>
          </w:p>
          <w:p w:rsidR="00E0253E" w:rsidRPr="000F77F3" w:rsidRDefault="00E0253E" w:rsidP="00E0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0253E" w:rsidRPr="000F77F3" w:rsidRDefault="00E0253E" w:rsidP="00FA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3E" w:rsidRPr="00E0253E" w:rsidRDefault="00C351BD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  <w:r w:rsidR="00E0253E" w:rsidRPr="000F77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2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253E" w:rsidRPr="000F77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2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0253E" w:rsidRPr="000F7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25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253E" w:rsidRPr="000F77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025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0253E" w:rsidRPr="000F77F3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r w:rsidR="00E0253E" w:rsidRPr="000F7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2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0253E">
              <w:rPr>
                <w:rFonts w:ascii="Times New Roman" w:hAnsi="Times New Roman" w:cs="Times New Roman"/>
                <w:sz w:val="24"/>
                <w:szCs w:val="24"/>
              </w:rPr>
              <w:t xml:space="preserve">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E0253E" w:rsidRPr="00E0253E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3E" w:rsidRPr="00E0253E" w:rsidRDefault="00E0253E" w:rsidP="00E0253E">
            <w:pPr>
              <w:spacing w:before="100" w:beforeAutospacing="1" w:after="100" w:afterAutospacing="1" w:line="240" w:lineRule="auto"/>
              <w:ind w:left="1984" w:hanging="1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0253E" w:rsidRPr="00E0253E" w:rsidTr="0062442E">
        <w:trPr>
          <w:trHeight w:val="1185"/>
          <w:tblCellSpacing w:w="0" w:type="dxa"/>
        </w:trPr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3E" w:rsidRPr="00E0253E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разработки, утверждения, реализации и оценки эффективности муниципальных программ муниципального образования Арбатский сельсовет</w:t>
            </w:r>
          </w:p>
        </w:tc>
        <w:tc>
          <w:tcPr>
            <w:tcW w:w="66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3E" w:rsidRPr="00E0253E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3E" w:rsidRPr="00E0253E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  №</w:t>
            </w:r>
            <w:r w:rsidRPr="00E0253E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43</w:t>
            </w:r>
          </w:p>
        </w:tc>
      </w:tr>
      <w:tr w:rsidR="00E0253E" w:rsidRPr="00E0253E" w:rsidTr="0062442E">
        <w:trPr>
          <w:gridAfter w:val="1"/>
          <w:wAfter w:w="815" w:type="dxa"/>
          <w:tblCellSpacing w:w="0" w:type="dxa"/>
        </w:trPr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3E" w:rsidRPr="00E0253E" w:rsidRDefault="00E0253E" w:rsidP="00E0253E">
            <w:pPr>
              <w:spacing w:before="100" w:beforeAutospacing="1" w:after="100" w:afterAutospacing="1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3E" w:rsidRPr="00E0253E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0253E" w:rsidRPr="00E0253E" w:rsidTr="0062442E">
        <w:trPr>
          <w:gridAfter w:val="1"/>
          <w:wAfter w:w="815" w:type="dxa"/>
          <w:tblCellSpacing w:w="0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3E" w:rsidRPr="00E0253E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3E" w:rsidRPr="00E0253E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3E" w:rsidRPr="00E0253E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3E" w:rsidRPr="00E0253E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61650" w:rsidRPr="00E0253E" w:rsidRDefault="00F61650" w:rsidP="0062442E">
      <w:pPr>
        <w:pStyle w:val="1"/>
        <w:shd w:val="clear" w:color="auto" w:fill="auto"/>
        <w:spacing w:after="0" w:line="276" w:lineRule="auto"/>
        <w:ind w:right="320" w:firstLine="708"/>
        <w:jc w:val="both"/>
        <w:rPr>
          <w:sz w:val="24"/>
          <w:szCs w:val="24"/>
        </w:rPr>
      </w:pPr>
      <w:r>
        <w:rPr>
          <w:sz w:val="27"/>
          <w:szCs w:val="27"/>
          <w:lang w:eastAsia="ru-RU"/>
        </w:rPr>
        <w:br w:type="textWrapping" w:clear="all"/>
      </w:r>
      <w:r w:rsidR="00E0253E" w:rsidRPr="00F61650">
        <w:rPr>
          <w:sz w:val="24"/>
          <w:szCs w:val="24"/>
          <w:lang w:eastAsia="ru-RU"/>
        </w:rPr>
        <w:t xml:space="preserve">В целях оптимизации и совершенствования работы по подготовке муниципальных программ, повышения эффективности использования бюджетных средств, внедрения программно-целевых принципов организации бюджетного процесса и </w:t>
      </w:r>
      <w:proofErr w:type="gramStart"/>
      <w:r w:rsidR="00E0253E" w:rsidRPr="00F61650">
        <w:rPr>
          <w:sz w:val="24"/>
          <w:szCs w:val="24"/>
          <w:lang w:eastAsia="ru-RU"/>
        </w:rPr>
        <w:t xml:space="preserve">осуществления единообразного методологического подхода к разработке, утверждению и реализации муниципальных программ муниципального образования </w:t>
      </w:r>
      <w:r>
        <w:rPr>
          <w:sz w:val="24"/>
          <w:szCs w:val="24"/>
          <w:lang w:eastAsia="ru-RU"/>
        </w:rPr>
        <w:t>Арбатский</w:t>
      </w:r>
      <w:r w:rsidR="00E0253E" w:rsidRPr="00F61650">
        <w:rPr>
          <w:sz w:val="24"/>
          <w:szCs w:val="24"/>
          <w:lang w:eastAsia="ru-RU"/>
        </w:rPr>
        <w:t xml:space="preserve"> сельсовет, в соответствии со </w:t>
      </w:r>
      <w:hyperlink r:id="rId6" w:history="1">
        <w:r w:rsidR="00E0253E" w:rsidRPr="00F61650">
          <w:rPr>
            <w:sz w:val="24"/>
            <w:szCs w:val="24"/>
            <w:lang w:eastAsia="ru-RU"/>
          </w:rPr>
          <w:t>статьей 179</w:t>
        </w:r>
      </w:hyperlink>
      <w:r w:rsidR="00E0253E" w:rsidRPr="00F61650">
        <w:rPr>
          <w:sz w:val="24"/>
          <w:szCs w:val="24"/>
          <w:lang w:eastAsia="ru-RU"/>
        </w:rPr>
        <w:t xml:space="preserve"> Бюджетного кодекса Российской </w:t>
      </w:r>
      <w:r w:rsidR="0062442E">
        <w:rPr>
          <w:sz w:val="24"/>
          <w:szCs w:val="24"/>
          <w:lang w:eastAsia="ru-RU"/>
        </w:rPr>
        <w:t xml:space="preserve">Федерации, </w:t>
      </w:r>
      <w:r w:rsidR="00FA5472">
        <w:t xml:space="preserve">ст. 16, 17 Федерального закона от 06.10.2003 года № 131-ФЗ «Об общих принципах организации местного самоуправления в Российской Федерации», </w:t>
      </w:r>
      <w:r w:rsidR="0062442E">
        <w:rPr>
          <w:sz w:val="24"/>
          <w:szCs w:val="24"/>
          <w:lang w:eastAsia="ru-RU"/>
        </w:rPr>
        <w:t xml:space="preserve">руководствуясь </w:t>
      </w:r>
      <w:r w:rsidR="00E0253E" w:rsidRPr="00F61650">
        <w:rPr>
          <w:sz w:val="24"/>
          <w:szCs w:val="24"/>
          <w:lang w:eastAsia="ru-RU"/>
        </w:rPr>
        <w:t xml:space="preserve"> </w:t>
      </w:r>
      <w:r w:rsidR="0062442E" w:rsidRPr="00686831">
        <w:rPr>
          <w:sz w:val="24"/>
          <w:szCs w:val="24"/>
        </w:rPr>
        <w:t>ст.44 Устава муниципального образования Арбатский сельсовет Таштыпского района Республики Хакасия от 20.01.2006г. (с последующими изменениями</w:t>
      </w:r>
      <w:proofErr w:type="gramEnd"/>
      <w:r w:rsidR="0062442E" w:rsidRPr="00686831">
        <w:rPr>
          <w:sz w:val="24"/>
          <w:szCs w:val="24"/>
        </w:rPr>
        <w:t>), Администрация Арбатского сельсовета постановляет:</w:t>
      </w:r>
    </w:p>
    <w:p w:rsidR="00E0253E" w:rsidRPr="0062442E" w:rsidRDefault="00E0253E" w:rsidP="00E0253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7" w:anchor="Par42" w:history="1">
        <w:r w:rsidRPr="00624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утверждения, реализации и оценки эффективности муниципальных программ муниципального образования 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согласно приложению к настоящему Постановлению.</w:t>
      </w:r>
    </w:p>
    <w:p w:rsidR="00E0253E" w:rsidRPr="0062442E" w:rsidRDefault="00E0253E" w:rsidP="00E0253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Главным распорядителям бюджетных средств муниципального образования 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ответственным исполнителям муниципальн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 в срок до 01.01.2020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муниципальные программы муниципального образования 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родолжающие свое действие в 2019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в последующие годы, в соответствие с требованиями настоящего </w:t>
      </w:r>
      <w:hyperlink r:id="rId8" w:anchor="Par42" w:history="1">
        <w:r w:rsidRPr="00624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42E" w:rsidRDefault="00E0253E" w:rsidP="0062442E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2442E">
        <w:rPr>
          <w:rFonts w:ascii="Times New Roman" w:hAnsi="Times New Roman" w:cs="Times New Roman"/>
          <w:sz w:val="24"/>
          <w:szCs w:val="24"/>
        </w:rPr>
        <w:t xml:space="preserve">Данное постановление обнародовать и разместить на официальном Интернет – сайте Администрации Арбатского сельсовета </w:t>
      </w:r>
    </w:p>
    <w:p w:rsidR="00E0253E" w:rsidRDefault="0062442E" w:rsidP="0062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253E"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E0253E"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0253E"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253E" w:rsidRPr="00E0253E" w:rsidRDefault="00E0253E" w:rsidP="00E0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Арбатского сельсовета                                                                               А.С. Лебедев</w:t>
      </w:r>
    </w:p>
    <w:p w:rsidR="00E0253E" w:rsidRPr="0062442E" w:rsidRDefault="00E0253E" w:rsidP="00624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0253E" w:rsidRPr="0062442E" w:rsidRDefault="00E0253E" w:rsidP="00624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0253E" w:rsidRPr="0062442E" w:rsidRDefault="0062442E" w:rsidP="00624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="00E0253E"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0253E" w:rsidRPr="0062442E" w:rsidRDefault="00C351BD" w:rsidP="00624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</w:t>
      </w:r>
      <w:r w:rsidR="0062442E"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E0253E"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</w:p>
    <w:p w:rsidR="00E0253E" w:rsidRPr="0062442E" w:rsidRDefault="00E0253E" w:rsidP="00624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62442E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2"/>
      <w:bookmarkEnd w:id="0"/>
      <w:r w:rsidRPr="006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0253E" w:rsidRPr="0062442E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РАЗРАБОТКИ, УТВЕРЖДЕНИЯ, РЕАЛИЗАЦИИ И ОЦЕНКИ</w:t>
      </w:r>
    </w:p>
    <w:p w:rsidR="00E0253E" w:rsidRPr="0062442E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МУНИЦИПАЛЬНЫХ ПРОГРАММ</w:t>
      </w:r>
    </w:p>
    <w:p w:rsidR="00E0253E" w:rsidRPr="0062442E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БАЗИНСКИЙ СЕЛЬСОВЕТ</w:t>
      </w:r>
    </w:p>
    <w:p w:rsidR="00E0253E" w:rsidRPr="0062442E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62442E" w:rsidRDefault="00E0253E" w:rsidP="00E0253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0253E" w:rsidRPr="0062442E" w:rsidRDefault="00E0253E" w:rsidP="00A41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правила разработки, утверждения, реализации и оценки эффективности муниципальных программ муниципального образования 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- муниципальная программа), а также </w:t>
      </w:r>
      <w:proofErr w:type="gramStart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реализации.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Муниципальная программа может включать в себя несколько подпрограмм. Деление муниципальной программы на подпрограммы осуществляется исходя из масштабности и сложности решаемых задач, а также необходимости рациональной организации их решения. Подпрограммы направлены на решение конкретных задач в рамках муниципальной программы.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Подпрограмма - составная часть муниципальной программы, представляющая собой комплекс мероприятий, направленных на решение конкретной задачи и достижение общей цели муниципальной программы.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о разработке муниципальной программы принимает Администрация 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Разработка и реализация муниципальной программы осуществляется главным распорядителем бюджетных средств, ответственным за реализацию функций в определенной сфере социально-экономического развития (далее - ответственный исполнитель), совместно с заинтересованными исполнителями и (или) соисполнителями муниципальной программы (далее - соисполнители).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- главный распорядитель бюджетных средств муниципального образования </w:t>
      </w:r>
      <w:r w:rsid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являющиеся ответственным за разработку и реализацию муниципальных программ.</w:t>
      </w:r>
      <w:proofErr w:type="gramEnd"/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Соисполнитель - структурные подразделения Администрации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муниципальные учреждения муниципального образования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сельсовета, наделенные правами юридического лица, являющиеся ответственными за 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разработку и реализацию подпрограмм и (или) отдельных мероприятий муниципальной программы.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Срок реализации муниципальной программы определяется исходя из периода </w:t>
      </w:r>
      <w:proofErr w:type="gramStart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долгосрочных целей соответствующей сферы социально-экономического развития муниципального образования</w:t>
      </w:r>
      <w:proofErr w:type="gramEnd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программа, планируемая к реализации начиная с очередного финансового года, утверждается Администрацией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не позднее 1 ноября текущего финансового года.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62442E" w:rsidRDefault="00E0253E" w:rsidP="00A41D72">
      <w:pPr>
        <w:spacing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содержанию муниципальной программы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2"/>
      <w:bookmarkEnd w:id="1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Муниципальная программа имеет следующую структуру: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9" w:anchor="Par663" w:history="1">
        <w:r w:rsidRPr="00624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(приложение N 1 к настоящему Порядку);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общая характеристика сферы реализации муниципальной программы, в том числе анализ основных проблем в указанной сфере и прогноз ее развития;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приоритеты муниципальной политики в сфере реализации муниципальной программы, цель, задачи.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должна обладать следующими характеристиками: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(цель должна соответствовать сфере реализации муниципальной программы);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 (формулировки не должны допускать их произвольного или неоднозначного толкования);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измеримость (достижение цели можно выразить количественно);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достижимость (цель должна быть достижима за период реализации муниципальной программы).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цели должна быть краткой и ясной, не предусматривающей специальных терминов, указаний на иные цели.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муниципальной программы определяют конечный результат реализации совокупности взаимосвязанных мероприятий или осуществления функций Администрации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сельсовета.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задач формируется исходя из принципа их необходимости и достаточности для достижения цели муниципальной программы и ожидаемых результатов ее реализации.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использовать в формулировках задач специальные термины, затрудняющие понимание лицами, не обладающими профессиональными знаниями в сфере реализации муниципальной программы;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основных мероприятий муниципальной программы для достижения цели (целей) и задач муниципальной программы с указанием необходимых для реализации каждого мероприятия сроков, ресурсов и исполнителей.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рекомендуется представлять по основным направлениям реализации муниципальной программы (подпрограммам) в разрезе поставленных задач (</w:t>
      </w:r>
      <w:hyperlink r:id="rId10" w:anchor="Par692" w:history="1">
        <w:r w:rsidRPr="00624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 2</w:t>
        </w:r>
      </w:hyperlink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реализация мероприятия осуществляется за счет средств, предусмотренных на финансирование Администрации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структурных подразделений Администрации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наделенных правами юридического лица, то в графах по объемам финансирования данного мероприятия указывается "текущее финансирование";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обоснование ресурсного обеспечения муниципальной программы.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включает обоснование общих объемов средств бюджета муниципального образования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необходимых для реализации муниципальной программы, по годам с расшифровкой по главным распорядителям 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бюджета муниципального образования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 также по основным направлениям реализации муниципальной программы (подпрограммам).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может быть предусмотрено предоставление иных межбюджетных трансфертов из бюджета муниципального образования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Таштыпский 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Хакасия бюджету муниципального образования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направленных на достижение цели (целей), соответствующих муниципальной программе. 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целевых показателей (далее - показатели) муниципальной программы с расшифровкой плановых значений по годам ее реализации в разрезе задач муниципальной программы.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должны количественно характеризовать эффективность реализации, решение основных задач и достижение цели (целей) муниципальной программы.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(целей) муниципальной программы характеризуется двумя - тремя основными показателями, при этом подпрограммы, входящие в состав муниципальной программы, должны включать в себя показатели, характеризующие ход их реализации и степень решения задач.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показателей муниципальной программы включаются показатели, характеризующие ход реализации, решение основных задач и достижение целей, показатели соответствующей государственной программы Республики Хакасия (при наличии), а также показатели </w:t>
      </w:r>
      <w:proofErr w:type="gramStart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деятельности муниципального образования </w:t>
      </w:r>
      <w:r w:rsidR="00A4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сфере деятельности.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Помимо информации, указанной в </w:t>
      </w:r>
      <w:hyperlink r:id="rId11" w:anchor="Par62" w:history="1">
        <w:r w:rsidRPr="00624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программа может содержать: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обоснование возможности </w:t>
      </w:r>
      <w:proofErr w:type="spellStart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за счет средств республиканского и федерального бюджетов, а также обоснование возможности привлечения средств внебюджетных источников и описание механизмов привлечения данных средств. В этом случае необходимо направить заявку в министерства и ведомства Республики Хакасия для включения в государственную программу.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иные разделы, необходимые для полной, эффективной и своевременной реализации муниципальной программы, в том числе в рамках выполнения требований республиканских и федеральных органов исполнительной власти в целях получения средств федерального и республиканского бюджета на условиях </w:t>
      </w:r>
      <w:proofErr w:type="spellStart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Структура подпрограмм, входящих в состав муниципальной программы, аналогична структуре государственной программы.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62442E" w:rsidRDefault="00E0253E" w:rsidP="00322512">
      <w:pPr>
        <w:spacing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Основание и этапы разработки и утверждения муниципальных программ</w:t>
      </w:r>
    </w:p>
    <w:p w:rsidR="00E0253E" w:rsidRPr="0062442E" w:rsidRDefault="00E0253E" w:rsidP="00A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Разработка муниципальной программы осуществляется на основании перечня муниципальных программ, утверждаемого Администрацией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муниципальных программ формируется администрацией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перечень муниципальных программ производится по решению Администрации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до 15 мая, предшествующего очередному финансовому году, на основании предложений администрации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муниципальных программ содержит: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муниципальных программ;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наименования ответственных исполнителей муниципальных программ.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 проекта муниципальной программы производится ответственным исполнителем совместно с соисполнителями после рассмотрения муниципальной программы главой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Арбатского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Для рассмотрения муниципальных программ ответственными исполнителями по каждой разрабатываемой программе представляются следующие документы: 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2" w:history="1">
        <w:r w:rsidRPr="00624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</w:t>
        </w:r>
      </w:hyperlink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разрабатываемой муниципальной программе, предлагаемой к финансированию за счет средств бюджета муниципального образования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Арбатский </w:t>
      </w:r>
      <w:r w:rsidRPr="006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на очередной финансовый год и плановый период, по форме согласно таблице 1.</w:t>
      </w:r>
    </w:p>
    <w:p w:rsidR="00E0253E" w:rsidRPr="0062442E" w:rsidRDefault="00E0253E" w:rsidP="00A41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Pr="00E0253E" w:rsidRDefault="00E0253E" w:rsidP="00322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322512" w:rsidRDefault="00322512" w:rsidP="0032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12" w:rsidRDefault="00322512" w:rsidP="0032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Default="00E0253E" w:rsidP="0032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разрабатываемой муниципальной программе</w:t>
      </w:r>
      <w:bookmarkStart w:id="2" w:name="Par95"/>
      <w:bookmarkEnd w:id="2"/>
      <w:r w:rsidRPr="00E0253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22512" w:rsidRPr="00E0253E" w:rsidRDefault="00322512" w:rsidP="0032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102"/>
        <w:gridCol w:w="1351"/>
        <w:gridCol w:w="1421"/>
        <w:gridCol w:w="1242"/>
        <w:gridCol w:w="1344"/>
        <w:gridCol w:w="1997"/>
      </w:tblGrid>
      <w:tr w:rsidR="00E0253E" w:rsidRPr="00E0253E" w:rsidTr="00322512">
        <w:trPr>
          <w:trHeight w:val="478"/>
          <w:tblCellSpacing w:w="0" w:type="dxa"/>
        </w:trPr>
        <w:tc>
          <w:tcPr>
            <w:tcW w:w="95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мероприятие, показатель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год, базовое значение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значимости задачи (мероприятия, показателя) для достижения цели (задачи) Программы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(наименование)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32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(ед. </w:t>
            </w:r>
            <w:proofErr w:type="spellStart"/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(ед. </w:t>
            </w:r>
            <w:proofErr w:type="spellStart"/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(наименование)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(ед. </w:t>
            </w:r>
            <w:proofErr w:type="spellStart"/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(ед. </w:t>
            </w:r>
            <w:proofErr w:type="spellStart"/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E0253E" w:rsidTr="00E0253E">
        <w:trPr>
          <w:tblCellSpacing w:w="0" w:type="dxa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322512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2512" w:rsidRDefault="00322512" w:rsidP="0032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0253E" w:rsidRPr="00322512" w:rsidRDefault="00322512" w:rsidP="0032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="00E0253E"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пояснительную записку, которая должна содержать: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описание текущей ситуации в сфере реализации муниципальной программы (масштаб существующей проблемы в муниципальном образовании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данный момент, оценка положения муниципального образования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фоне Республики Хакасия), а также среднесрочных перспектив развития и возможные изменения в данной сфере;</w:t>
      </w:r>
    </w:p>
    <w:p w:rsid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обоснование соответствия цели и задач муниципальной программы приоритетным задачам социально-экономического развития муниципального образования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сельсовет (при разработке новой муниципальной программы);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показателях, позволяющих оценивать ход реализации муниципальной программы (степень решения задач) по годам с обоснованием их плановых значений (необходимо указывать для каждого показателя базовое значение, в сравнении с которым определяется его плановое значение);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сведения о программных мероприятиях с обоснованием потребности в финансовых ресурсах для их реализации и отражением степени значимости каждого из мероприятий для достижения цели и задач;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возможности привлечения средств республиканского и федерального бюджетов и иных внебюджетных источников;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ожидаемого социально-экономического эффекта от реализации предлагаемых программных мероприятий в рассматриваемый период;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5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</w:t>
      </w:r>
      <w:r w:rsidR="00322512" w:rsidRPr="005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5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до 17 августа текущего финансового года рассматривают представленные документы на соответствие требуемой форме и содержанию, готовят заключения, которые представляют на рассмотрение главе </w:t>
      </w:r>
      <w:r w:rsidR="00322512" w:rsidRPr="005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5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После рассмотрения муниципальной программы главой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ее проект дорабатывается ответственным исполнителем с учетом полученных замечаний и предложений и размещается для публичного обсуждения в сети Интернет на официальном портале Администрации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 официальном сайте Администрации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являющегося ответственным исполнителем муниципальной программы, размещается объявление о начале публичного обсуждения проекта муниципальной программы с указанием почтового и электронного адреса для направления замечаний и предложений, а также срока начала и окончания направления замечаний и предложений.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могут направлять замечания и предложения к проектам муниципальных программ, размещенных для публичного обсуждения, в письменном виде по электронным либо почтовым адресам Администрации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являющихся ответственным исполнителем соответствующих муниципальных программ.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письменные обращения рассматриваются Администрацией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порядке, установленном Федеральным </w:t>
      </w:r>
      <w:hyperlink r:id="rId13" w:history="1">
        <w:r w:rsidRPr="003225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Федерации", замечания и предложения, указанные в них, учитываются при доработке проектов муниципальных программ.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проект муниципальной программы одновременно направляется для проведения финансово-экономической экспертизы в Контрольно-ревизионную комиссию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Хакасия, и не позднее, чем за 15 дней до внесения его на рассмотрение главы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После окончательной доработки проекта муниципальной программы ответственный исполнитель представляет проект муниципальной программы на согласование и утверждение.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подлежит обязательному согласованию с администрацией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(в части соответствия объемов финансирования программы утвержденным предельным объемам финансирования, а также объемов финансирования отдельных программных мероприятий).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муниципальные программы подлежат приведению в соответствие с решением о бюджете муниципального образования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позднее двух месяцев со дня вступления в силу решения о местном бюджете.</w:t>
      </w:r>
    </w:p>
    <w:p w:rsidR="00E0253E" w:rsidRPr="00322512" w:rsidRDefault="00E0253E" w:rsidP="00322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После утверждения муниципальная программа размещается ответственным исполнителем на официальном сайте администрации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сети Интернет.</w:t>
      </w:r>
    </w:p>
    <w:p w:rsidR="00E0253E" w:rsidRPr="00322512" w:rsidRDefault="00E0253E" w:rsidP="0032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322512" w:rsidRDefault="00E0253E" w:rsidP="00E0253E">
      <w:pPr>
        <w:spacing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реализации муниципальных программ</w:t>
      </w:r>
    </w:p>
    <w:p w:rsidR="00E0253E" w:rsidRPr="00322512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Финансовое обеспечение реализации муниципальных программ в части расходных обязательств муниципального образования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осуществляется за счет средств бюджета муниципального образования (далее - бюджетные средства). Финансовое обеспечение муниципальной программы может осуществляться за счет средств </w:t>
      </w:r>
      <w:proofErr w:type="spellStart"/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и федерального бюджетов, а также за счет привлечения средств внебюджетных источников.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средств на реализацию муниципальных программ (подпрограмм) утверждается решением Совета депутатов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бюджете муниципального образования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очередной финансовый год и плановый период.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Внесение в муниципальную программу изменений, касающихся изменения состава муниципальной программы (наименования и количества подпрограмм), а также объемов бюджетных средств на реализацию Программы (подпрограмм, основных мероприятий Программы), является основанием для подготовки </w:t>
      </w:r>
      <w:proofErr w:type="gramStart"/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бюджет муниципального образования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Планирование бюджетных средств на реализацию муниципальной программы в очередном году и плановом периоде осуществляется в соответствии с муниципальными нормативными правовыми актами муниципального образования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регулирующими порядок составления проекта бюджета муниципального образования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очередной финансовый год и плановый период.</w:t>
      </w:r>
    </w:p>
    <w:p w:rsidR="00E0253E" w:rsidRPr="00322512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322512" w:rsidRDefault="00E0253E" w:rsidP="00777BD6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Управление и контроль реализации муниципальной программы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Управление реализацией муниципальной программы осуществляет ответственный исполнитель муниципальной программы. 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Реализация муниципальной программы осуществляется в соответствии с </w:t>
      </w:r>
      <w:hyperlink r:id="rId14" w:history="1">
        <w:r w:rsidRPr="003225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(приложение 4).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hyperlink r:id="rId15" w:history="1">
        <w:r w:rsidRPr="003225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утверждается соответствующим исполнителем Программы приказом об утверждении с указанием ответственных исполнителей и (или) соисполнителей, обеспечивающих реализацию соответствующих мероприятий, не позднее 1 февраля очередного финансового года.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мероприятий, в том числе на основании предложений по корректировке, представленных соисполнителями. При этом ответственный исполнитель муниципальной программы подготавливает и направляет в Администрацию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777BD6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изменения оказывают влияние на основные параметры муниципальной программы, производится корректировка </w:t>
      </w:r>
      <w:hyperlink r:id="rId16" w:history="1">
        <w:r w:rsidRPr="003225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</w:t>
        </w:r>
      </w:hyperlink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путем внесения в него изменений, утверждаемых соответствующим приказом.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53E" w:rsidRPr="00322512" w:rsidRDefault="00E0253E" w:rsidP="0077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Для обоснования внесения в действующую муниципальную программу изменений, требующих увеличения объемов ее финансирования на очередной финансовый год и плановый период, ответственными исполнителями муниципальной программы  до 1 июля текущего финансового года в администрацию </w:t>
      </w:r>
      <w:r w:rsidR="007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сельсовета и Администрацию </w:t>
      </w:r>
      <w:r w:rsid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Хакасия представляются следующие документы (обоснования):</w:t>
      </w:r>
    </w:p>
    <w:p w:rsidR="00E0253E" w:rsidRPr="00322512" w:rsidRDefault="00E0253E" w:rsidP="00E0253E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7" w:history="1">
        <w:r w:rsidRPr="003225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</w:t>
        </w:r>
      </w:hyperlink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действующей муниципальной программе, предлагаемой к финансированию за счет средств бюджета муниципального образования </w:t>
      </w:r>
      <w:r w:rsid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Арбатский </w:t>
      </w:r>
      <w:r w:rsidRPr="0032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на очередной финансовый год и плановый период, по форме согласно таблице 2.</w:t>
      </w:r>
    </w:p>
    <w:p w:rsidR="00E0253E" w:rsidRPr="00E0253E" w:rsidRDefault="00E0253E" w:rsidP="00E0253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3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E0253E" w:rsidRPr="00472BDD" w:rsidRDefault="00E0253E" w:rsidP="0047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E0253E" w:rsidRPr="00472BDD" w:rsidRDefault="00E0253E" w:rsidP="0047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действующей муниципальной программе</w:t>
      </w:r>
    </w:p>
    <w:p w:rsidR="00E0253E" w:rsidRPr="00E0253E" w:rsidRDefault="00E0253E" w:rsidP="004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3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3704"/>
        <w:gridCol w:w="1357"/>
        <w:gridCol w:w="1472"/>
        <w:gridCol w:w="1462"/>
        <w:gridCol w:w="1462"/>
      </w:tblGrid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мероприятие, показатель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год, базовое значение показателя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 с учетом принимаемых обязательств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принимаемые обязательства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9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задачам и мероприятиям (новым либо требующим увеличения ассигнований)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9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(наименование)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9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(новые либо требующие увеличения ассигнований)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принимаемые обязательства по задаче 1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9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эффект от мероприятий (новых либо требующих увеличения ассигнований)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(ед. 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(ед. 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9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 (наименование)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9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(новые либо требующие увеличения ассигнований)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принимаемые обязательства по задаче 2 (тыс. рублей)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9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эффект от мероприятий (новых либо требующих увеличения ассигнований)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(ед. 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(ед. 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BDD" w:rsidRDefault="00472BDD" w:rsidP="004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0253E" w:rsidRPr="00472BDD" w:rsidRDefault="00472BDD" w:rsidP="004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пояснительная записка, которая должна содержать: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обоснование необходимости реализации новых либо требующих увеличения ассигнований мероприятий для достижения цели и решения задач муниципальной программы;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программы (указывать для каждого показателя базовое значение, в сравнении с которым определяется его плановое значение);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обоснование потребности в финансовых ресурсах для реализации новых либо требующих увеличения ассигнований мероприятий;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ожидаемого социально-экономического эффекта от реализации новых либо требующих увеличения ассигнований мероприятий в рассматриваемый период.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Администрация </w:t>
      </w:r>
      <w:r w:rsid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до 17 августа текущего финансового года рассматривает представленные документы на соответствие требуемой форме и содержанию, готовит заключение по муниципальным программам, которые представляют на рассмотрение главы </w:t>
      </w:r>
      <w:r w:rsid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Внесение изменений в муниципальную программу осуществляется ответственным исполнителем в установленном Администрацией </w:t>
      </w:r>
      <w:r w:rsid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порядке.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</w:t>
      </w:r>
      <w:proofErr w:type="gram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и направляется главе </w:t>
      </w:r>
      <w:r w:rsid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Годовой отчет содержит: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8" w:history="1">
        <w:r w:rsidRPr="00472B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информацию</w:t>
        </w:r>
      </w:hyperlink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муниципальной программы (приложение 5);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пояснительную записку о реализации муниципальной программы, которая должна содержать: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описание ситуации в сфере реализации муниципальной программы на начало отчетного финансового года (масштаб существующей проблемы в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Арбатском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сельсовете, а также оценка положения Администрации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фоне Республики Хакасия);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средств, направленных на их реализацию;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результаты оценки эффективности муниципальной программы, полученные в соответствии с </w:t>
      </w:r>
      <w:hyperlink r:id="rId19" w:history="1">
        <w:r w:rsidRPr="00472B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эффективности реализации муниципальных программ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(приложение 8 к настоящему Порядку);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20" w:history="1">
        <w:r w:rsidRPr="00136F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информацию</w:t>
        </w:r>
      </w:hyperlink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районными муниципальными учреждениями по муниципальной  программе Республики Хакасия (приложение 6);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внесенных ответственным исполнителем изменениях в муниципальную программу;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анализ факторов, повлиявших на ход реализации муниципальной программы.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Администрация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рассматривает годовой отчет в части его соответствия перечню утвержденных программных мероприятий, а также плановых и фактических объемов финансирования программы в целом и отдельных программных мероприятий. По результатам рассмотрения данного отчета администрации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согласовывает его либо в случае наличия замечаний направляет на доработку исполнителю муниципальных программ, подготовивший отчет.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Исполнитель муниципальной программы представляет согласованный с администрацией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годовой отчет в  Администрацию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составе материалов для проведения </w:t>
      </w:r>
      <w:proofErr w:type="gram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результативности деятельности структурных подразделений Администрации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Структурные подразделения Администрации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сельсовета в текущем финансовом  годе осуществляют подготовку внесения изменений в муниципальные  программы в соответствии с рекомендациями, полученными по итогам рассмотрения главой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при Администрации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оценке </w:t>
      </w:r>
      <w:proofErr w:type="gram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деятельности структурных подразделений Администрации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отчетов</w:t>
      </w:r>
      <w:proofErr w:type="gramEnd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эффективности реализации муниципальных программ.</w:t>
      </w:r>
    </w:p>
    <w:p w:rsidR="00E0253E" w:rsidRPr="00472BDD" w:rsidRDefault="00E0253E" w:rsidP="00472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Годовой отчет размещается ответственным исполнителем на его странице в сети Интернет.</w:t>
      </w:r>
    </w:p>
    <w:p w:rsidR="00E0253E" w:rsidRPr="00472BDD" w:rsidRDefault="00E0253E" w:rsidP="004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136F0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Полномочия ответственного исполнителя и соисполнителей муниципальной программы при ее разработке и реализации 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Ответственный исполнитель: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разработку муниципальной программы, ее согласование и внесение для утверждения в соответствии с настоящим Порядком;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муниципальной программы, а также конечных результатов ее реализации;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предоставляет ежеквартально до 15 числа месяца, следующего за окончанием квартала, и по итогам года до 1 февраля года, следующего за отчетным, главе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hyperlink r:id="rId21" w:history="1">
        <w:r w:rsidRPr="00472B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муниципальной программы (приложение 7);</w:t>
      </w:r>
      <w:proofErr w:type="gramEnd"/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Соисполнители: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осуществляют  реализацию муниципальной программы в части их мероприятий, несут ответственность за соблюдение условий Программы или подпрограмм;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реализацию мероприятий муниципальной программы в рамках своей компетенции;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представляет в установленный срок ответственному исполнителю необходимую информацию для подготовки ежемесячных и ежеквартальных отчетов;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представляет ответственному исполнителю информацию, необходимую для подготовки годового отчета о ходе реализации и оценке эффективности муниципальной программы;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E0253E" w:rsidRPr="00472BDD" w:rsidRDefault="00E0253E" w:rsidP="001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Исполнители: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осуществляют реализацию мероприятий муниципальной программы в рамках своей компетенции;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представляют ответственному 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представляют ответственному исполнителю отчет о ходе реализации мероприятий муниципальной программы;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E0253E" w:rsidRPr="00472BDD" w:rsidRDefault="00E0253E" w:rsidP="0013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представляют ответственному исполнителю по требованию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E0253E" w:rsidRPr="00472BDD" w:rsidRDefault="00E0253E" w:rsidP="0013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F0B" w:rsidRDefault="00136F0B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Pr="00472BDD" w:rsidRDefault="00136F0B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 утверждения, реализации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 муниципальных программ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0253E" w:rsidRPr="00472BDD" w:rsidRDefault="00E0253E" w:rsidP="001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63"/>
      <w:bookmarkEnd w:id="3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муниципального образования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индикатору и показатели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сроки реализации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муниципальной программы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 утверждения, реализации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 муниципальных программ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</w:t>
      </w:r>
    </w:p>
    <w:tbl>
      <w:tblPr>
        <w:tblW w:w="9810" w:type="dxa"/>
        <w:tblCellSpacing w:w="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612"/>
        <w:gridCol w:w="1943"/>
        <w:gridCol w:w="1459"/>
        <w:gridCol w:w="1397"/>
        <w:gridCol w:w="1356"/>
        <w:gridCol w:w="1311"/>
        <w:gridCol w:w="1732"/>
      </w:tblGrid>
      <w:tr w:rsidR="00E0253E" w:rsidRPr="00472BDD" w:rsidTr="00E0253E">
        <w:trPr>
          <w:tblCellSpacing w:w="0" w:type="dxa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исполнитель</w:t>
            </w:r>
          </w:p>
        </w:tc>
      </w:tr>
      <w:tr w:rsidR="00E0253E" w:rsidRPr="00472BDD" w:rsidTr="00E0253E">
        <w:trPr>
          <w:trHeight w:val="601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(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....) год планового периода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3E" w:rsidRPr="00472BDD" w:rsidTr="00E0253E">
        <w:trPr>
          <w:trHeight w:val="100"/>
          <w:tblCellSpacing w:w="0" w:type="dxa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Задача (наименование)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rHeight w:val="21"/>
          <w:tblCellSpacing w:w="0" w:type="dxa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Задача (наименование)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(наименование)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rHeight w:val="6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образованиям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136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 утверждения, реализации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 муниципальных программ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F0B" w:rsidRDefault="00136F0B" w:rsidP="0013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Default="00136F0B" w:rsidP="0013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B" w:rsidRDefault="00136F0B" w:rsidP="0013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Pr="00472BDD" w:rsidRDefault="00E0253E" w:rsidP="0013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E0253E" w:rsidRPr="00472BDD" w:rsidRDefault="00E0253E" w:rsidP="0013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сводных показателей муниципальных заданий на оказание муниципальных услуг </w:t>
      </w:r>
    </w:p>
    <w:p w:rsidR="00E0253E" w:rsidRPr="00472BDD" w:rsidRDefault="00E0253E" w:rsidP="0013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районными муниципальными учреждениями по </w:t>
      </w:r>
      <w:proofErr w:type="gram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E0253E" w:rsidRPr="00472BDD" w:rsidRDefault="00E0253E" w:rsidP="0013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Администрации 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0253E" w:rsidRPr="00472BDD" w:rsidRDefault="00E0253E" w:rsidP="001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860"/>
        <w:gridCol w:w="1239"/>
        <w:gridCol w:w="1275"/>
        <w:gridCol w:w="1275"/>
        <w:gridCol w:w="1217"/>
        <w:gridCol w:w="1316"/>
        <w:gridCol w:w="1275"/>
      </w:tblGrid>
      <w:tr w:rsidR="00E0253E" w:rsidRPr="00472BDD" w:rsidTr="00E0253E">
        <w:trPr>
          <w:tblCellSpacing w:w="0" w:type="dxa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услуги, подпрограмм, основных мероприятий</w:t>
            </w:r>
          </w:p>
        </w:tc>
        <w:tc>
          <w:tcPr>
            <w:tcW w:w="3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3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136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МО </w:t>
            </w:r>
            <w:r w:rsidR="001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Арбатский</w:t>
            </w: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оказание муниципальной услуги, тыс. рублей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и ее содержание</w:t>
            </w:r>
          </w:p>
        </w:tc>
        <w:tc>
          <w:tcPr>
            <w:tcW w:w="7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услуги</w:t>
            </w:r>
          </w:p>
        </w:tc>
        <w:tc>
          <w:tcPr>
            <w:tcW w:w="7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0253E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253E" w:rsidRPr="00472BDD" w:rsidRDefault="00E0253E" w:rsidP="00E0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0B" w:rsidRDefault="00136F0B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утверждения, реализации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0253E" w:rsidRPr="00472BDD" w:rsidRDefault="00136F0B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136F0B" w:rsidRDefault="00136F0B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53E" w:rsidRPr="00472BDD" w:rsidRDefault="00E0253E" w:rsidP="0013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администрации</w:t>
      </w:r>
      <w:r w:rsidR="001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очередной финансовый год и плановый период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CellSpacing w:w="0" w:type="dxa"/>
        <w:tblInd w:w="-10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850"/>
        <w:gridCol w:w="851"/>
        <w:gridCol w:w="850"/>
        <w:gridCol w:w="851"/>
        <w:gridCol w:w="689"/>
        <w:gridCol w:w="1012"/>
        <w:gridCol w:w="1276"/>
        <w:gridCol w:w="1418"/>
        <w:gridCol w:w="992"/>
      </w:tblGrid>
      <w:tr w:rsidR="00E0253E" w:rsidRPr="00472BDD" w:rsidTr="009B0737">
        <w:trPr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контрольного события 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(РОГВ/ФИО)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</w:t>
            </w:r>
          </w:p>
        </w:tc>
        <w:tc>
          <w:tcPr>
            <w:tcW w:w="6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обеспечения, тыс. рублей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очередной финансовый год и плановый период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очередной финансовый год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37" w:rsidRPr="00472BDD" w:rsidTr="009B073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253E" w:rsidRPr="00472BDD" w:rsidRDefault="00E0253E" w:rsidP="00E0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737" w:rsidRDefault="009B0737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 утверждения, реализации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 муниципальных программ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B07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E0253E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737" w:rsidRPr="00472BDD" w:rsidRDefault="009B0737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администрации </w:t>
      </w:r>
      <w:r w:rsidR="009B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E0253E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737" w:rsidRPr="00472BDD" w:rsidRDefault="009B0737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7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9"/>
        <w:gridCol w:w="1415"/>
        <w:gridCol w:w="1557"/>
        <w:gridCol w:w="1449"/>
        <w:gridCol w:w="1532"/>
      </w:tblGrid>
      <w:tr w:rsidR="00E0253E" w:rsidRPr="00472BDD" w:rsidTr="009B0737">
        <w:trPr>
          <w:tblCellSpacing w:w="0" w:type="dxa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ГП</w:t>
            </w:r>
          </w:p>
        </w:tc>
      </w:tr>
      <w:tr w:rsidR="00E0253E" w:rsidRPr="00472BDD" w:rsidTr="009B0737">
        <w:trPr>
          <w:trHeight w:val="306"/>
          <w:tblCellSpacing w:w="0" w:type="dxa"/>
        </w:trPr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 (тыс. рублей)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показателя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выполнения, оценка результатов (+ или</w:t>
            </w:r>
            <w:proofErr w:type="gram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мероприятие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(ед. измерения) (базовое значение показателя)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(ед. измерения) (базовое значение показателя)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достижение результата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мероприятие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(ед. измерения) (базовое значение показателя)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(ед. измерения) (базовое значение показателя)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7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достижение результата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и т.д.</w:t>
            </w:r>
          </w:p>
        </w:tc>
      </w:tr>
    </w:tbl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9B0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утверждения, реализации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0253E" w:rsidRPr="00472BDD" w:rsidRDefault="009B0737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B0737" w:rsidRDefault="009B0737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 w:rsidR="009B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сводных показателей муниципальных заданий на оказание муниципальных услуг</w:t>
      </w:r>
    </w:p>
    <w:p w:rsidR="00E0253E" w:rsidRPr="00472BDD" w:rsidRDefault="00E0253E" w:rsidP="009B0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районными муниципальными учреждениями по муниципальной  программе Администрации </w:t>
      </w:r>
      <w:r w:rsidR="009B07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tbl>
      <w:tblPr>
        <w:tblW w:w="10207" w:type="dxa"/>
        <w:tblCellSpacing w:w="0" w:type="dxa"/>
        <w:tblInd w:w="-6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877"/>
        <w:gridCol w:w="709"/>
        <w:gridCol w:w="1794"/>
        <w:gridCol w:w="2008"/>
        <w:gridCol w:w="1275"/>
      </w:tblGrid>
      <w:tr w:rsidR="00E0253E" w:rsidRPr="00472BDD" w:rsidTr="009B0737">
        <w:trPr>
          <w:tblCellSpacing w:w="0" w:type="dxa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 (тыс. рублей)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и ее содержание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услуги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0253E" w:rsidRPr="00472BDD" w:rsidRDefault="00E0253E" w:rsidP="009B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7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утверждения, реализации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0253E" w:rsidRPr="00472BDD" w:rsidRDefault="009B0737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B0737" w:rsidRDefault="009B0737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53E" w:rsidRPr="00472BDD" w:rsidRDefault="00E0253E" w:rsidP="009B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hyperlink r:id="rId22" w:anchor="Par680" w:history="1">
        <w:r w:rsidRPr="009B0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реализации муниципальной программы администрации </w:t>
      </w:r>
      <w:r w:rsidR="009B0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сельсовета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(подпрограммы)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 20__ года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(муниципальный заказчик)</w:t>
      </w:r>
    </w:p>
    <w:p w:rsidR="00E0253E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 в текущих ценах)</w:t>
      </w:r>
    </w:p>
    <w:p w:rsidR="00E43F30" w:rsidRPr="00472BDD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6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1276"/>
        <w:gridCol w:w="1134"/>
        <w:gridCol w:w="992"/>
        <w:gridCol w:w="1134"/>
        <w:gridCol w:w="1276"/>
        <w:gridCol w:w="992"/>
      </w:tblGrid>
      <w:tr w:rsidR="00E0253E" w:rsidRPr="00472BDD" w:rsidTr="009B0737">
        <w:trPr>
          <w:tblCellSpacing w:w="0" w:type="dxa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 и источников финансирования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бюджетных ассигнований на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с начала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с начала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с начала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выполненных мероприятий за отчетный период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низкого уровня выполнения </w:t>
            </w:r>
            <w:hyperlink r:id="rId23" w:anchor="Par679" w:history="1">
              <w:r w:rsidRPr="009B07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0253E" w:rsidRPr="00472BDD" w:rsidTr="009B0737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Бюджетные ассигнования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rHeight w:val="255"/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муниципальной  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Межбюджетные трансферты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1.2.1. Субсидии местным бюджетам на </w:t>
            </w: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муниципальной собственности  поселений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9B0737">
        <w:trPr>
          <w:tblCellSpacing w:w="0" w:type="dxa"/>
        </w:trPr>
        <w:tc>
          <w:tcPr>
            <w:tcW w:w="102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Заполняется при выполнении за квартал менее 25% мероприятий Программы.</w:t>
            </w:r>
          </w:p>
          <w:p w:rsidR="00E0253E" w:rsidRPr="00472BDD" w:rsidRDefault="00E0253E" w:rsidP="00E0253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  <w:proofErr w:type="gram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целом по муниципальной программе и отдельно по каждой подпрограмме.</w:t>
            </w:r>
          </w:p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253E" w:rsidRPr="00472BDD" w:rsidRDefault="00E0253E" w:rsidP="00E0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ar679"/>
      <w:bookmarkEnd w:id="4"/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F30" w:rsidRDefault="00E43F30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53E" w:rsidRPr="00472BDD" w:rsidRDefault="00E43F30" w:rsidP="00E4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E0253E"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8</w:t>
      </w:r>
    </w:p>
    <w:p w:rsidR="00E0253E" w:rsidRPr="00472BDD" w:rsidRDefault="00E43F30" w:rsidP="00E4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</w:t>
      </w:r>
    </w:p>
    <w:p w:rsidR="00E0253E" w:rsidRPr="00472BDD" w:rsidRDefault="00E43F30" w:rsidP="00E4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утверждения, реализации</w:t>
      </w:r>
    </w:p>
    <w:p w:rsidR="00E0253E" w:rsidRPr="00472BDD" w:rsidRDefault="00E43F30" w:rsidP="00E4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</w:t>
      </w:r>
    </w:p>
    <w:p w:rsidR="00E0253E" w:rsidRPr="00472BDD" w:rsidRDefault="00E43F30" w:rsidP="00E4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E0253E" w:rsidRPr="00472BDD" w:rsidRDefault="00E43F30" w:rsidP="00E4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0253E"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0253E" w:rsidRPr="00472BDD" w:rsidRDefault="00E0253E" w:rsidP="00E4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="00E4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Арбатский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0253E" w:rsidRPr="00472BDD" w:rsidRDefault="00E0253E" w:rsidP="00E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администрации </w:t>
      </w:r>
      <w:r w:rsidR="00E4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0253E" w:rsidRPr="00472BDD" w:rsidRDefault="00E0253E" w:rsidP="00E4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</w:t>
      </w:r>
      <w:proofErr w:type="gram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эффективности реализации муниципальных программ </w:t>
      </w:r>
      <w:r w:rsidR="00E4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proofErr w:type="gramEnd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(далее - Порядок) определяет правила оценки эффективности реализации муниципальных программ  </w:t>
      </w:r>
      <w:r w:rsidR="00E4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планового значения показателя либо при его превышении - плюс 1 балл;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достижении планового значения показателя - минус 1 балл.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значение - эффективность снизилась по сравнению с предыдущим годом;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эффективность находится на уровне предыдущего года;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значение - эффективность повысилась по сравнению предыдущим годом.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менее 50 процентов показателей имеют положительное значение, то реализация государственной программы (подпрограммы) считается неэффективной;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50 - 90 процентов показателей имеют положительной значение, то реализация государственной программы (подпрограммы) имеет средний уровень эффективности;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90 - 100 процентов показателей имеют положительной значение, то реализация государственной программы (подпрограммы) считается эффективней.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</w:t>
      </w:r>
      <w:hyperlink r:id="rId24" w:anchor="Par734" w:history="1">
        <w:r w:rsidRPr="00472B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отчета</w:t>
        </w:r>
      </w:hyperlink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к настоящему Порядку (приложение).</w:t>
      </w:r>
    </w:p>
    <w:p w:rsidR="00E0253E" w:rsidRPr="00472BDD" w:rsidRDefault="00E0253E" w:rsidP="00E43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Данный отчет направляется до 1 марта года, следующего за </w:t>
      </w:r>
      <w:proofErr w:type="gramStart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Администрацию </w:t>
      </w:r>
      <w:r w:rsidR="00E4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Хакасия для подготовки сводного отчета об исполнении муниципальных программ с оценкой достижения результатов.</w:t>
      </w:r>
    </w:p>
    <w:p w:rsidR="00E0253E" w:rsidRPr="00472BDD" w:rsidRDefault="00E0253E" w:rsidP="00E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53E" w:rsidRPr="00472BDD" w:rsidRDefault="00E0253E" w:rsidP="00E43F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0253E" w:rsidRPr="00472BDD" w:rsidRDefault="00E0253E" w:rsidP="00E43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</w:t>
      </w:r>
    </w:p>
    <w:p w:rsidR="00E0253E" w:rsidRPr="00472BDD" w:rsidRDefault="00E0253E" w:rsidP="00E43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</w:t>
      </w:r>
    </w:p>
    <w:p w:rsidR="00E0253E" w:rsidRPr="00472BDD" w:rsidRDefault="00E0253E" w:rsidP="00E43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E0253E" w:rsidRPr="00472BDD" w:rsidRDefault="00E0253E" w:rsidP="00E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34"/>
      <w:bookmarkEnd w:id="5"/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эффективности реализации муниципальной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администрации </w:t>
      </w:r>
      <w:r w:rsidR="00E4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 год</w:t>
      </w:r>
    </w:p>
    <w:p w:rsidR="00E0253E" w:rsidRPr="00472BDD" w:rsidRDefault="00E0253E" w:rsidP="00E0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43F30" w:rsidRPr="00472BDD" w:rsidRDefault="00E0253E" w:rsidP="00E43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муниципальной программы </w:t>
      </w:r>
      <w:r w:rsidR="00E4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</w:t>
      </w: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годы ее реализации, исполнитель)</w:t>
      </w:r>
    </w:p>
    <w:tbl>
      <w:tblPr>
        <w:tblW w:w="9630" w:type="dxa"/>
        <w:tblCellSpacing w:w="0" w:type="dxa"/>
        <w:tblInd w:w="-485" w:type="dxa"/>
        <w:tblCellMar>
          <w:left w:w="0" w:type="dxa"/>
          <w:right w:w="0" w:type="dxa"/>
        </w:tblCellMar>
        <w:tblLook w:val="04A0"/>
      </w:tblPr>
      <w:tblGrid>
        <w:gridCol w:w="3001"/>
        <w:gridCol w:w="1586"/>
        <w:gridCol w:w="2323"/>
        <w:gridCol w:w="1643"/>
        <w:gridCol w:w="1077"/>
      </w:tblGrid>
      <w:tr w:rsidR="00E0253E" w:rsidRPr="00472BDD" w:rsidTr="00E43F30">
        <w:trPr>
          <w:tblCellSpacing w:w="0" w:type="dxa"/>
        </w:trPr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43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муниципальной программы администрации </w:t>
            </w:r>
            <w:r w:rsidR="00E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Арбатского </w:t>
            </w: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53E" w:rsidRPr="00472BDD" w:rsidRDefault="00E0253E" w:rsidP="00E0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3E" w:rsidRPr="00472BDD" w:rsidTr="00E43F30">
        <w:trPr>
          <w:trHeight w:val="150"/>
          <w:tblCellSpacing w:w="0" w:type="dxa"/>
        </w:trPr>
        <w:tc>
          <w:tcPr>
            <w:tcW w:w="96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F30" w:rsidRPr="00472BDD" w:rsidTr="00E43F30">
        <w:trPr>
          <w:trHeight w:val="525"/>
          <w:tblCellSpacing w:w="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F30" w:rsidRPr="00472BDD" w:rsidRDefault="00E43F30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оценка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96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оценка по подпрограмме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сводная оценка по муниципальной 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53E" w:rsidRPr="00472BDD" w:rsidTr="00E43F30">
        <w:trPr>
          <w:tblCellSpacing w:w="0" w:type="dxa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53E" w:rsidRPr="00472BDD" w:rsidRDefault="00E0253E" w:rsidP="00E0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F30" w:rsidRDefault="00E43F30" w:rsidP="00E43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Pr="00472BDD" w:rsidRDefault="00E0253E" w:rsidP="00E43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_____________________________</w:t>
      </w:r>
    </w:p>
    <w:p w:rsidR="00E0253E" w:rsidRPr="00472BDD" w:rsidRDefault="00E0253E" w:rsidP="00E0253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3E" w:rsidRPr="00472BDD" w:rsidRDefault="00E0253E" w:rsidP="00E0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DE3" w:rsidRPr="00472BDD" w:rsidRDefault="00C86DE3">
      <w:pPr>
        <w:rPr>
          <w:sz w:val="24"/>
          <w:szCs w:val="24"/>
        </w:rPr>
      </w:pPr>
    </w:p>
    <w:sectPr w:rsidR="00C86DE3" w:rsidRPr="00472BDD" w:rsidSect="00C8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53E"/>
    <w:rsid w:val="000F28D7"/>
    <w:rsid w:val="00136F0B"/>
    <w:rsid w:val="00322512"/>
    <w:rsid w:val="00472BDD"/>
    <w:rsid w:val="004C5DEB"/>
    <w:rsid w:val="0050268E"/>
    <w:rsid w:val="005C40AA"/>
    <w:rsid w:val="0062442E"/>
    <w:rsid w:val="00777BD6"/>
    <w:rsid w:val="00936D70"/>
    <w:rsid w:val="009B0737"/>
    <w:rsid w:val="009F4015"/>
    <w:rsid w:val="00A41D72"/>
    <w:rsid w:val="00C351BD"/>
    <w:rsid w:val="00C86DE3"/>
    <w:rsid w:val="00E0253E"/>
    <w:rsid w:val="00E43F30"/>
    <w:rsid w:val="00E86A1E"/>
    <w:rsid w:val="00F61650"/>
    <w:rsid w:val="00FA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5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53E"/>
    <w:rPr>
      <w:color w:val="800080"/>
      <w:u w:val="single"/>
    </w:rPr>
  </w:style>
  <w:style w:type="paragraph" w:customStyle="1" w:styleId="consplusnonformat">
    <w:name w:val="consplusnonformat"/>
    <w:basedOn w:val="a"/>
    <w:rsid w:val="00E0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2442E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2442E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6">
    <w:name w:val="List Paragraph"/>
    <w:basedOn w:val="a"/>
    <w:uiPriority w:val="34"/>
    <w:qFormat/>
    <w:rsid w:val="0062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7%D0%B0%D0%B3%D1%80%D1%83%D0%B7%D0%BA%D0%B8\20.06.2018%20%D0%B3%D0%BE%D0%B4%D0%B0%20%E2%84%96%2043%20%D0%9F%D0%BE%D1%80%D1%8F%D0%B4%D0%BE%D0%BA%20%D1%80%D0%B0%D0%B7%D1%80%D0%B0%D0%B1%D0%BE%D1%82%D0%BA%D0%B8,%20%D1%83%D1%82%D0%B2%D0%B5%D1%80%D0%B6%D0%B4%D0%B5%D0%BD%D0%B8%D1%8F,%20%D1%80%D0%B5%D0%B0%D0%BB%D0%B8%D0%B7%D0%B0%D1%86%D0%B8%D0%B8%20%D0%B8%20%D0%BE%D1%86%D0%B5%D0%BD%D0%BA%D0%B8%20%D1%8D%D1%84%D1%84%D0%B5%D0%BA%D1%82%D0%B8%D0%B2%D0%BD%D0%BE%D1%81%D1%82%D0%B8%20%D0%BC%D1%83%D0%BD%D0%B8%D1%86%D0%B8%D0%BF%D0%B0%D0%BB%D1%8C%D0%BD%D1%8B%D1%85%20%D0%BF%D1%80%D0%BE%D0%B3%D1%80%D0%B0%D0%BC%D0%BC%20%D0%BC%D1%83%D0%BD%D0%B8%D1%86%D0%B8%D0%BF%D0%B0%D0%BB%D1%8C%D0%BD%D0%BE%D0%B3%D0%BE%20%D0%BE%D0%B1%D1%80%D0%B0%D0%B7%D0%BE%D0%B2%D0%B0%D0%BD%D0%B8%D1%8F%20%D0%91%D0%B0%D0%B7%D0%B8%D0%BD%D1%81%D0%BA%D0%B8%D0%B9%20%D1%81%D0%B5%D0%BB%D1%8C%D1%81%D0%BE%D0%B2%D0%B5%D1%82%20(1).docx" TargetMode="External"/><Relationship Id="rId13" Type="http://schemas.openxmlformats.org/officeDocument/2006/relationships/hyperlink" Target="consultantplus://offline/ref=DCE539EEF60522AB7857FD01550234667F2564CBAB39B4D3ED26ACB09AQDf6G" TargetMode="External"/><Relationship Id="rId18" Type="http://schemas.openxmlformats.org/officeDocument/2006/relationships/hyperlink" Target="consultantplus://offline/ref=37664D8F6983F61919824C3985301224A241254C41409B8EE10CCD39ED8F401051020EA623BB93D6C0747AgFF4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320B42FF21A71887E1E0CA100CEEF9BF4F1F1D807455F554B154741956F7BFC545BF2CE360C76E9F2230xACDI" TargetMode="External"/><Relationship Id="rId7" Type="http://schemas.openxmlformats.org/officeDocument/2006/relationships/hyperlink" Target="file:///D:\%D0%97%D0%B0%D0%B3%D1%80%D1%83%D0%B7%D0%BA%D0%B8\20.06.2018%20%D0%B3%D0%BE%D0%B4%D0%B0%20%E2%84%96%2043%20%D0%9F%D0%BE%D1%80%D1%8F%D0%B4%D0%BE%D0%BA%20%D1%80%D0%B0%D0%B7%D1%80%D0%B0%D0%B1%D0%BE%D1%82%D0%BA%D0%B8,%20%D1%83%D1%82%D0%B2%D0%B5%D1%80%D0%B6%D0%B4%D0%B5%D0%BD%D0%B8%D1%8F,%20%D1%80%D0%B5%D0%B0%D0%BB%D0%B8%D0%B7%D0%B0%D1%86%D0%B8%D0%B8%20%D0%B8%20%D0%BE%D1%86%D0%B5%D0%BD%D0%BA%D0%B8%20%D1%8D%D1%84%D1%84%D0%B5%D0%BA%D1%82%D0%B8%D0%B2%D0%BD%D0%BE%D1%81%D1%82%D0%B8%20%D0%BC%D1%83%D0%BD%D0%B8%D1%86%D0%B8%D0%BF%D0%B0%D0%BB%D1%8C%D0%BD%D1%8B%D1%85%20%D0%BF%D1%80%D0%BE%D0%B3%D1%80%D0%B0%D0%BC%D0%BC%20%D0%BC%D1%83%D0%BD%D0%B8%D1%86%D0%B8%D0%BF%D0%B0%D0%BB%D1%8C%D0%BD%D0%BE%D0%B3%D0%BE%20%D0%BE%D0%B1%D1%80%D0%B0%D0%B7%D0%BE%D0%B2%D0%B0%D0%BD%D0%B8%D1%8F%20%D0%91%D0%B0%D0%B7%D0%B8%D0%BD%D1%81%D0%BA%D0%B8%D0%B9%20%D1%81%D0%B5%D0%BB%D1%8C%D1%81%D0%BE%D0%B2%D0%B5%D1%82%20(1).docx" TargetMode="External"/><Relationship Id="rId12" Type="http://schemas.openxmlformats.org/officeDocument/2006/relationships/hyperlink" Target="consultantplus://offline/ref=9952869B66AFB0BD055A7E2E19D72F05B5CAAEA881E7859104AA1E52AB80A48EA5CDE228F8AA69CA1D0C4DhDCEF" TargetMode="External"/><Relationship Id="rId17" Type="http://schemas.openxmlformats.org/officeDocument/2006/relationships/hyperlink" Target="consultantplus://offline/ref=BD5D221C6D1A208F8CA60E7C0C90C46E25C5368645CFB2DF1E1F1FB82945D57484F1451F781059CC888DECy7T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5D221C6D1A208F8CA60E7C0C90C46E25C5368645CFB2DF1E1F1FB82945D57484F1451F781059CC888EEEy7T6H" TargetMode="External"/><Relationship Id="rId20" Type="http://schemas.openxmlformats.org/officeDocument/2006/relationships/hyperlink" Target="consultantplus://offline/ref=37664D8F6983F61919824C3985301224A241254C41409B8EE10CCD39ED8F401051020EA623BB93D6C07477gFF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870DC6F35E700012A82203CEDE2FDD6C8644113E6CDD2C2885F4F40BEF3675A1B6E1E22993F51EFFS2G" TargetMode="External"/><Relationship Id="rId11" Type="http://schemas.openxmlformats.org/officeDocument/2006/relationships/hyperlink" Target="file:///D:\%D0%97%D0%B0%D0%B3%D1%80%D1%83%D0%B7%D0%BA%D0%B8\20.06.2018%20%D0%B3%D0%BE%D0%B4%D0%B0%20%E2%84%96%2043%20%D0%9F%D0%BE%D1%80%D1%8F%D0%B4%D0%BE%D0%BA%20%D1%80%D0%B0%D0%B7%D1%80%D0%B0%D0%B1%D0%BE%D1%82%D0%BA%D0%B8,%20%D1%83%D1%82%D0%B2%D0%B5%D1%80%D0%B6%D0%B4%D0%B5%D0%BD%D0%B8%D1%8F,%20%D1%80%D0%B5%D0%B0%D0%BB%D0%B8%D0%B7%D0%B0%D1%86%D0%B8%D0%B8%20%D0%B8%20%D0%BE%D1%86%D0%B5%D0%BD%D0%BA%D0%B8%20%D1%8D%D1%84%D1%84%D0%B5%D0%BA%D1%82%D0%B8%D0%B2%D0%BD%D0%BE%D1%81%D1%82%D0%B8%20%D0%BC%D1%83%D0%BD%D0%B8%D1%86%D0%B8%D0%BF%D0%B0%D0%BB%D1%8C%D0%BD%D1%8B%D1%85%20%D0%BF%D1%80%D0%BE%D0%B3%D1%80%D0%B0%D0%BC%D0%BC%20%D0%BC%D1%83%D0%BD%D0%B8%D1%86%D0%B8%D0%BF%D0%B0%D0%BB%D1%8C%D0%BD%D0%BE%D0%B3%D0%BE%20%D0%BE%D0%B1%D1%80%D0%B0%D0%B7%D0%BE%D0%B2%D0%B0%D0%BD%D0%B8%D1%8F%20%D0%91%D0%B0%D0%B7%D0%B8%D0%BD%D1%81%D0%BA%D0%B8%D0%B9%20%D1%81%D0%B5%D0%BB%D1%8C%D1%81%D0%BE%D0%B2%D0%B5%D1%82%20(1).docx" TargetMode="External"/><Relationship Id="rId24" Type="http://schemas.openxmlformats.org/officeDocument/2006/relationships/hyperlink" Target="file:///D:\%D0%97%D0%B0%D0%B3%D1%80%D1%83%D0%B7%D0%BA%D0%B8\20.06.2018%20%D0%B3%D0%BE%D0%B4%D0%B0%20%E2%84%96%2043%20%D0%9F%D0%BE%D1%80%D1%8F%D0%B4%D0%BE%D0%BA%20%D1%80%D0%B0%D0%B7%D1%80%D0%B0%D0%B1%D0%BE%D1%82%D0%BA%D0%B8,%20%D1%83%D1%82%D0%B2%D0%B5%D1%80%D0%B6%D0%B4%D0%B5%D0%BD%D0%B8%D1%8F,%20%D1%80%D0%B5%D0%B0%D0%BB%D0%B8%D0%B7%D0%B0%D1%86%D0%B8%D0%B8%20%D0%B8%20%D0%BE%D1%86%D0%B5%D0%BD%D0%BA%D0%B8%20%D1%8D%D1%84%D1%84%D0%B5%D0%BA%D1%82%D0%B8%D0%B2%D0%BD%D0%BE%D1%81%D1%82%D0%B8%20%D0%BC%D1%83%D0%BD%D0%B8%D1%86%D0%B8%D0%BF%D0%B0%D0%BB%D1%8C%D0%BD%D1%8B%D1%85%20%D0%BF%D1%80%D0%BE%D0%B3%D1%80%D0%B0%D0%BC%D0%BC%20%D0%BC%D1%83%D0%BD%D0%B8%D1%86%D0%B8%D0%BF%D0%B0%D0%BB%D1%8C%D0%BD%D0%BE%D0%B3%D0%BE%20%D0%BE%D0%B1%D1%80%D0%B0%D0%B7%D0%BE%D0%B2%D0%B0%D0%BD%D0%B8%D1%8F%20%D0%91%D0%B0%D0%B7%D0%B8%D0%BD%D1%81%D0%BA%D0%B8%D0%B9%20%D1%81%D0%B5%D0%BB%D1%8C%D1%81%D0%BE%D0%B2%D0%B5%D1%82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5D221C6D1A208F8CA60E7C0C90C46E25C5368645CFB2DF1E1F1FB82945D57484F1451F781059CC888EEEy7T6H" TargetMode="External"/><Relationship Id="rId23" Type="http://schemas.openxmlformats.org/officeDocument/2006/relationships/hyperlink" Target="file:///D:\%D0%97%D0%B0%D0%B3%D1%80%D1%83%D0%B7%D0%BA%D0%B8\20.06.2018%20%D0%B3%D0%BE%D0%B4%D0%B0%20%E2%84%96%2043%20%D0%9F%D0%BE%D1%80%D1%8F%D0%B4%D0%BE%D0%BA%20%D1%80%D0%B0%D0%B7%D1%80%D0%B0%D0%B1%D0%BE%D1%82%D0%BA%D0%B8,%20%D1%83%D1%82%D0%B2%D0%B5%D1%80%D0%B6%D0%B4%D0%B5%D0%BD%D0%B8%D1%8F,%20%D1%80%D0%B5%D0%B0%D0%BB%D0%B8%D0%B7%D0%B0%D1%86%D0%B8%D0%B8%20%D0%B8%20%D0%BE%D1%86%D0%B5%D0%BD%D0%BA%D0%B8%20%D1%8D%D1%84%D1%84%D0%B5%D0%BA%D1%82%D0%B8%D0%B2%D0%BD%D0%BE%D1%81%D1%82%D0%B8%20%D0%BC%D1%83%D0%BD%D0%B8%D1%86%D0%B8%D0%BF%D0%B0%D0%BB%D1%8C%D0%BD%D1%8B%D1%85%20%D0%BF%D1%80%D0%BE%D0%B3%D1%80%D0%B0%D0%BC%D0%BC%20%D0%BC%D1%83%D0%BD%D0%B8%D1%86%D0%B8%D0%BF%D0%B0%D0%BB%D1%8C%D0%BD%D0%BE%D0%B3%D0%BE%20%D0%BE%D0%B1%D1%80%D0%B0%D0%B7%D0%BE%D0%B2%D0%B0%D0%BD%D0%B8%D1%8F%20%D0%91%D0%B0%D0%B7%D0%B8%D0%BD%D1%81%D0%BA%D0%B8%D0%B9%20%D1%81%D0%B5%D0%BB%D1%8C%D1%81%D0%BE%D0%B2%D0%B5%D1%82%20(1).docx" TargetMode="External"/><Relationship Id="rId10" Type="http://schemas.openxmlformats.org/officeDocument/2006/relationships/hyperlink" Target="file:///D:\%D0%97%D0%B0%D0%B3%D1%80%D1%83%D0%B7%D0%BA%D0%B8\20.06.2018%20%D0%B3%D0%BE%D0%B4%D0%B0%20%E2%84%96%2043%20%D0%9F%D0%BE%D1%80%D1%8F%D0%B4%D0%BE%D0%BA%20%D1%80%D0%B0%D0%B7%D1%80%D0%B0%D0%B1%D0%BE%D1%82%D0%BA%D0%B8,%20%D1%83%D1%82%D0%B2%D0%B5%D1%80%D0%B6%D0%B4%D0%B5%D0%BD%D0%B8%D1%8F,%20%D1%80%D0%B5%D0%B0%D0%BB%D0%B8%D0%B7%D0%B0%D1%86%D0%B8%D0%B8%20%D0%B8%20%D0%BE%D1%86%D0%B5%D0%BD%D0%BA%D0%B8%20%D1%8D%D1%84%D1%84%D0%B5%D0%BA%D1%82%D0%B8%D0%B2%D0%BD%D0%BE%D1%81%D1%82%D0%B8%20%D0%BC%D1%83%D0%BD%D0%B8%D1%86%D0%B8%D0%BF%D0%B0%D0%BB%D1%8C%D0%BD%D1%8B%D1%85%20%D0%BF%D1%80%D0%BE%D0%B3%D1%80%D0%B0%D0%BC%D0%BC%20%D0%BC%D1%83%D0%BD%D0%B8%D1%86%D0%B8%D0%BF%D0%B0%D0%BB%D1%8C%D0%BD%D0%BE%D0%B3%D0%BE%20%D0%BE%D0%B1%D1%80%D0%B0%D0%B7%D0%BE%D0%B2%D0%B0%D0%BD%D0%B8%D1%8F%20%D0%91%D0%B0%D0%B7%D0%B8%D0%BD%D1%81%D0%BA%D0%B8%D0%B9%20%D1%81%D0%B5%D0%BB%D1%8C%D1%81%D0%BE%D0%B2%D0%B5%D1%82%20(1).docx" TargetMode="External"/><Relationship Id="rId19" Type="http://schemas.openxmlformats.org/officeDocument/2006/relationships/hyperlink" Target="consultantplus://offline/ref=37664D8F6983F61919824C3985301224A241254C41409B8EE10CCD39ED8F401051020EA623BB93D6C07576gFFD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0%97%D0%B0%D0%B3%D1%80%D1%83%D0%B7%D0%BA%D0%B8\20.06.2018%20%D0%B3%D0%BE%D0%B4%D0%B0%20%E2%84%96%2043%20%D0%9F%D0%BE%D1%80%D1%8F%D0%B4%D0%BE%D0%BA%20%D1%80%D0%B0%D0%B7%D1%80%D0%B0%D0%B1%D0%BE%D1%82%D0%BA%D0%B8,%20%D1%83%D1%82%D0%B2%D0%B5%D1%80%D0%B6%D0%B4%D0%B5%D0%BD%D0%B8%D1%8F,%20%D1%80%D0%B5%D0%B0%D0%BB%D0%B8%D0%B7%D0%B0%D1%86%D0%B8%D0%B8%20%D0%B8%20%D0%BE%D1%86%D0%B5%D0%BD%D0%BA%D0%B8%20%D1%8D%D1%84%D1%84%D0%B5%D0%BA%D1%82%D0%B8%D0%B2%D0%BD%D0%BE%D1%81%D1%82%D0%B8%20%D0%BC%D1%83%D0%BD%D0%B8%D1%86%D0%B8%D0%BF%D0%B0%D0%BB%D1%8C%D0%BD%D1%8B%D1%85%20%D0%BF%D1%80%D0%BE%D0%B3%D1%80%D0%B0%D0%BC%D0%BC%20%D0%BC%D1%83%D0%BD%D0%B8%D1%86%D0%B8%D0%BF%D0%B0%D0%BB%D1%8C%D0%BD%D0%BE%D0%B3%D0%BE%20%D0%BE%D0%B1%D1%80%D0%B0%D0%B7%D0%BE%D0%B2%D0%B0%D0%BD%D0%B8%D1%8F%20%D0%91%D0%B0%D0%B7%D0%B8%D0%BD%D1%81%D0%BA%D0%B8%D0%B9%20%D1%81%D0%B5%D0%BB%D1%8C%D1%81%D0%BE%D0%B2%D0%B5%D1%82%20(1).docx" TargetMode="External"/><Relationship Id="rId14" Type="http://schemas.openxmlformats.org/officeDocument/2006/relationships/hyperlink" Target="consultantplus://offline/ref=BD5D221C6D1A208F8CA60E7C0C90C46E25C5368645CFB2DF1E1F1FB82945D57484F1451F781059CC888EEEy7T6H" TargetMode="External"/><Relationship Id="rId22" Type="http://schemas.openxmlformats.org/officeDocument/2006/relationships/hyperlink" Target="file:///D:\%D0%97%D0%B0%D0%B3%D1%80%D1%83%D0%B7%D0%BA%D0%B8\20.06.2018%20%D0%B3%D0%BE%D0%B4%D0%B0%20%E2%84%96%2043%20%D0%9F%D0%BE%D1%80%D1%8F%D0%B4%D0%BE%D0%BA%20%D1%80%D0%B0%D0%B7%D1%80%D0%B0%D0%B1%D0%BE%D1%82%D0%BA%D0%B8,%20%D1%83%D1%82%D0%B2%D0%B5%D1%80%D0%B6%D0%B4%D0%B5%D0%BD%D0%B8%D1%8F,%20%D1%80%D0%B5%D0%B0%D0%BB%D0%B8%D0%B7%D0%B0%D1%86%D0%B8%D0%B8%20%D0%B8%20%D0%BE%D1%86%D0%B5%D0%BD%D0%BA%D0%B8%20%D1%8D%D1%84%D1%84%D0%B5%D0%BA%D1%82%D0%B8%D0%B2%D0%BD%D0%BE%D1%81%D1%82%D0%B8%20%D0%BC%D1%83%D0%BD%D0%B8%D1%86%D0%B8%D0%BF%D0%B0%D0%BB%D1%8C%D0%BD%D1%8B%D1%85%20%D0%BF%D1%80%D0%BE%D0%B3%D1%80%D0%B0%D0%BC%D0%BC%20%D0%BC%D1%83%D0%BD%D0%B8%D1%86%D0%B8%D0%BF%D0%B0%D0%BB%D1%8C%D0%BD%D0%BE%D0%B3%D0%BE%20%D0%BE%D0%B1%D1%80%D0%B0%D0%B7%D0%BE%D0%B2%D0%B0%D0%BD%D0%B8%D1%8F%20%D0%91%D0%B0%D0%B7%D0%B8%D0%BD%D1%81%D0%BA%D0%B8%D0%B9%20%D1%81%D0%B5%D0%BB%D1%8C%D1%81%D0%BE%D0%B2%D0%B5%D1%82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EE64-EAA6-419A-BBE9-72862327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7201</Words>
  <Characters>41051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2019-12-16T01:54:00Z</cp:lastPrinted>
  <dcterms:created xsi:type="dcterms:W3CDTF">2019-10-25T03:51:00Z</dcterms:created>
  <dcterms:modified xsi:type="dcterms:W3CDTF">2019-12-16T01:57:00Z</dcterms:modified>
</cp:coreProperties>
</file>