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62" w:rsidRDefault="00B87D62" w:rsidP="000A32DC">
      <w:pPr>
        <w:suppressAutoHyphens/>
        <w:spacing w:after="0" w:line="240" w:lineRule="auto"/>
        <w:jc w:val="center"/>
        <w:rPr>
          <w:rFonts w:ascii="Times New Roman" w:hAnsi="Times New Roman" w:cs="Calibri"/>
          <w:sz w:val="26"/>
          <w:szCs w:val="26"/>
          <w:lang w:eastAsia="ar-SA"/>
        </w:rPr>
      </w:pPr>
    </w:p>
    <w:p w:rsidR="00B87D62" w:rsidRPr="000A32DC" w:rsidRDefault="00B87D62" w:rsidP="000A32DC">
      <w:pPr>
        <w:suppressAutoHyphens/>
        <w:spacing w:after="0" w:line="240" w:lineRule="auto"/>
        <w:jc w:val="center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>Российская Федерация</w:t>
      </w:r>
    </w:p>
    <w:p w:rsidR="00B87D62" w:rsidRPr="000A32DC" w:rsidRDefault="00B87D62" w:rsidP="000A32DC">
      <w:pPr>
        <w:suppressAutoHyphens/>
        <w:spacing w:after="0" w:line="240" w:lineRule="auto"/>
        <w:jc w:val="center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>Республика Хакасия</w:t>
      </w:r>
    </w:p>
    <w:p w:rsidR="00B87D62" w:rsidRPr="000A32DC" w:rsidRDefault="00B87D62" w:rsidP="000A32DC">
      <w:pPr>
        <w:suppressAutoHyphens/>
        <w:spacing w:after="0" w:line="240" w:lineRule="auto"/>
        <w:jc w:val="center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>Таштыпский район</w:t>
      </w:r>
    </w:p>
    <w:p w:rsidR="00B87D62" w:rsidRPr="000A32DC" w:rsidRDefault="00B87D62" w:rsidP="000A32DC">
      <w:pPr>
        <w:suppressAutoHyphens/>
        <w:spacing w:after="0" w:line="240" w:lineRule="auto"/>
        <w:jc w:val="center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>Администрация Арбатского сельсовета</w:t>
      </w:r>
    </w:p>
    <w:p w:rsidR="00B87D62" w:rsidRPr="000A32DC" w:rsidRDefault="00B87D62" w:rsidP="000A32DC">
      <w:pPr>
        <w:suppressAutoHyphens/>
        <w:spacing w:after="0" w:line="240" w:lineRule="auto"/>
        <w:ind w:right="-1"/>
        <w:jc w:val="center"/>
        <w:rPr>
          <w:rFonts w:ascii="Times New Roman" w:hAnsi="Times New Roman" w:cs="Calibri"/>
          <w:sz w:val="26"/>
          <w:szCs w:val="26"/>
          <w:lang w:eastAsia="ar-SA"/>
        </w:rPr>
      </w:pPr>
    </w:p>
    <w:p w:rsidR="00B87D62" w:rsidRPr="000A32DC" w:rsidRDefault="00B87D62" w:rsidP="000A32DC">
      <w:pPr>
        <w:suppressAutoHyphens/>
        <w:spacing w:after="0" w:line="240" w:lineRule="auto"/>
        <w:ind w:right="-1"/>
        <w:jc w:val="center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>ПОСТАНОВЛЕНИЕ</w:t>
      </w:r>
    </w:p>
    <w:p w:rsidR="00B87D62" w:rsidRPr="000A32DC" w:rsidRDefault="00B87D62" w:rsidP="000A32DC">
      <w:pPr>
        <w:suppressAutoHyphens/>
        <w:ind w:right="-1"/>
        <w:jc w:val="center"/>
        <w:rPr>
          <w:rFonts w:ascii="Times New Roman" w:hAnsi="Times New Roman" w:cs="Calibri"/>
          <w:b/>
          <w:sz w:val="26"/>
          <w:szCs w:val="26"/>
          <w:lang w:eastAsia="ar-SA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B87D62" w:rsidRPr="000A32DC" w:rsidTr="008E7780">
        <w:trPr>
          <w:jc w:val="center"/>
        </w:trPr>
        <w:tc>
          <w:tcPr>
            <w:tcW w:w="3190" w:type="dxa"/>
          </w:tcPr>
          <w:p w:rsidR="00B87D62" w:rsidRPr="000A32DC" w:rsidRDefault="00B87D62" w:rsidP="000A32DC">
            <w:pPr>
              <w:suppressAutoHyphens/>
              <w:ind w:right="-1"/>
              <w:rPr>
                <w:rFonts w:ascii="Times New Roman" w:hAnsi="Times New Roman" w:cs="Calibri"/>
                <w:b/>
                <w:sz w:val="26"/>
                <w:szCs w:val="26"/>
                <w:u w:val="single"/>
                <w:lang w:eastAsia="ar-SA"/>
              </w:rPr>
            </w:pPr>
            <w:r w:rsidRPr="000A32DC">
              <w:rPr>
                <w:rFonts w:ascii="Times New Roman" w:hAnsi="Times New Roman" w:cs="Calibri"/>
                <w:sz w:val="26"/>
                <w:szCs w:val="26"/>
                <w:u w:val="single"/>
                <w:lang w:eastAsia="ar-SA"/>
              </w:rPr>
              <w:t>« _</w:t>
            </w:r>
            <w:r>
              <w:rPr>
                <w:rFonts w:ascii="Times New Roman" w:hAnsi="Times New Roman" w:cs="Calibri"/>
                <w:sz w:val="26"/>
                <w:szCs w:val="26"/>
                <w:u w:val="single"/>
                <w:lang w:eastAsia="ar-SA"/>
              </w:rPr>
              <w:t>17</w:t>
            </w:r>
            <w:r w:rsidRPr="000A32DC">
              <w:rPr>
                <w:rFonts w:ascii="Times New Roman" w:hAnsi="Times New Roman" w:cs="Calibri"/>
                <w:sz w:val="26"/>
                <w:szCs w:val="26"/>
                <w:u w:val="single"/>
                <w:lang w:eastAsia="ar-SA"/>
              </w:rPr>
              <w:t>__ » декабря 2012г.</w:t>
            </w:r>
          </w:p>
        </w:tc>
        <w:tc>
          <w:tcPr>
            <w:tcW w:w="3190" w:type="dxa"/>
          </w:tcPr>
          <w:p w:rsidR="00B87D62" w:rsidRPr="000A32DC" w:rsidRDefault="00B87D62" w:rsidP="000A32DC">
            <w:pPr>
              <w:suppressAutoHyphens/>
              <w:ind w:right="-1"/>
              <w:jc w:val="center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0A32DC">
              <w:rPr>
                <w:rFonts w:ascii="Times New Roman" w:hAnsi="Times New Roman" w:cs="Calibri"/>
                <w:sz w:val="26"/>
                <w:szCs w:val="26"/>
                <w:lang w:eastAsia="ar-SA"/>
              </w:rPr>
              <w:t>с.Арбаты</w:t>
            </w:r>
          </w:p>
        </w:tc>
        <w:tc>
          <w:tcPr>
            <w:tcW w:w="3191" w:type="dxa"/>
          </w:tcPr>
          <w:p w:rsidR="00B87D62" w:rsidRPr="000A32DC" w:rsidRDefault="00B87D62" w:rsidP="000A32DC">
            <w:pPr>
              <w:suppressAutoHyphens/>
              <w:ind w:right="-1"/>
              <w:jc w:val="right"/>
              <w:rPr>
                <w:rFonts w:ascii="Times New Roman" w:hAnsi="Times New Roman" w:cs="Calibri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u w:val="single"/>
                <w:lang w:eastAsia="ar-SA"/>
              </w:rPr>
              <w:t>№ 36</w:t>
            </w:r>
          </w:p>
        </w:tc>
      </w:tr>
      <w:tr w:rsidR="00B87D62" w:rsidRPr="000A32DC" w:rsidTr="008E7780">
        <w:trPr>
          <w:jc w:val="center"/>
        </w:trPr>
        <w:tc>
          <w:tcPr>
            <w:tcW w:w="3190" w:type="dxa"/>
          </w:tcPr>
          <w:p w:rsidR="00B87D62" w:rsidRPr="000A32DC" w:rsidRDefault="00B87D62" w:rsidP="000A32DC">
            <w:pPr>
              <w:suppressAutoHyphens/>
              <w:ind w:right="-1"/>
              <w:jc w:val="center"/>
              <w:rPr>
                <w:rFonts w:ascii="Times New Roman" w:hAnsi="Times New Roman" w:cs="Calibri"/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3190" w:type="dxa"/>
          </w:tcPr>
          <w:p w:rsidR="00B87D62" w:rsidRPr="000A32DC" w:rsidRDefault="00B87D62" w:rsidP="000A32DC">
            <w:pPr>
              <w:suppressAutoHyphens/>
              <w:ind w:right="-1"/>
              <w:jc w:val="center"/>
              <w:rPr>
                <w:rFonts w:ascii="Times New Roman" w:hAnsi="Times New Roman" w:cs="Calibri"/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3191" w:type="dxa"/>
          </w:tcPr>
          <w:p w:rsidR="00B87D62" w:rsidRPr="000A32DC" w:rsidRDefault="00B87D62" w:rsidP="000A32DC">
            <w:pPr>
              <w:suppressAutoHyphens/>
              <w:ind w:right="-1"/>
              <w:jc w:val="center"/>
              <w:rPr>
                <w:rFonts w:ascii="Times New Roman" w:hAnsi="Times New Roman" w:cs="Calibri"/>
                <w:b/>
                <w:i/>
                <w:sz w:val="26"/>
                <w:szCs w:val="26"/>
                <w:lang w:eastAsia="ar-SA"/>
              </w:rPr>
            </w:pPr>
          </w:p>
        </w:tc>
      </w:tr>
    </w:tbl>
    <w:p w:rsidR="00B87D62" w:rsidRPr="000A32DC" w:rsidRDefault="00B87D62" w:rsidP="000A32D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B87D62" w:rsidRPr="000A32DC" w:rsidRDefault="00B87D62" w:rsidP="000A32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 xml:space="preserve">Об утверждении </w:t>
      </w:r>
    </w:p>
    <w:p w:rsidR="00B87D62" w:rsidRPr="000A32DC" w:rsidRDefault="00B87D62" w:rsidP="000A32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 xml:space="preserve">административного регламента </w:t>
      </w:r>
    </w:p>
    <w:p w:rsidR="00B87D62" w:rsidRPr="000A32DC" w:rsidRDefault="00B87D62" w:rsidP="000A32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 xml:space="preserve">предоставления муниципальной услуги </w:t>
      </w:r>
    </w:p>
    <w:p w:rsidR="00B87D62" w:rsidRPr="000A32DC" w:rsidRDefault="00B87D62" w:rsidP="000A32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>«По переводу жилого помещения в нежилое</w:t>
      </w:r>
    </w:p>
    <w:p w:rsidR="00B87D62" w:rsidRPr="000A32DC" w:rsidRDefault="00B87D62" w:rsidP="000A32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>помещение, нежилого помещения в жилое помещение</w:t>
      </w:r>
    </w:p>
    <w:p w:rsidR="00B87D62" w:rsidRPr="000A32DC" w:rsidRDefault="00B87D62" w:rsidP="000A32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>на территории Арбатского сельсовета »</w:t>
      </w:r>
    </w:p>
    <w:p w:rsidR="00B87D62" w:rsidRPr="000A32DC" w:rsidRDefault="00B87D62" w:rsidP="000A32D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Calibri"/>
          <w:sz w:val="26"/>
          <w:szCs w:val="26"/>
          <w:highlight w:val="red"/>
          <w:lang w:eastAsia="ar-SA"/>
        </w:rPr>
      </w:pPr>
    </w:p>
    <w:p w:rsidR="00B87D62" w:rsidRPr="000A32DC" w:rsidRDefault="00B87D62" w:rsidP="000D2D77">
      <w:pPr>
        <w:suppressAutoHyphens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kern w:val="1"/>
          <w:sz w:val="26"/>
          <w:szCs w:val="26"/>
          <w:lang w:eastAsia="ar-SA"/>
        </w:rPr>
      </w:pPr>
      <w:r w:rsidRPr="000A32DC">
        <w:rPr>
          <w:rFonts w:ascii="Times New Roman" w:hAnsi="Times New Roman"/>
          <w:bCs/>
          <w:kern w:val="1"/>
          <w:sz w:val="26"/>
          <w:szCs w:val="26"/>
          <w:lang w:eastAsia="ar-SA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0A32DC">
        <w:rPr>
          <w:rFonts w:ascii="Times New Roman" w:hAnsi="Times New Roman"/>
          <w:kern w:val="1"/>
          <w:sz w:val="26"/>
          <w:szCs w:val="26"/>
          <w:lang w:eastAsia="ar-SA"/>
        </w:rPr>
        <w:t xml:space="preserve">  руководствуясь Уставом муниципального образования Арбат</w:t>
      </w:r>
      <w:r>
        <w:rPr>
          <w:rFonts w:ascii="Times New Roman" w:hAnsi="Times New Roman"/>
          <w:kern w:val="1"/>
          <w:sz w:val="26"/>
          <w:szCs w:val="26"/>
          <w:lang w:eastAsia="ar-SA"/>
        </w:rPr>
        <w:t>ский сельсовет от 20.01.2006 постановляет:</w:t>
      </w:r>
      <w:r w:rsidRPr="000A32DC">
        <w:rPr>
          <w:rFonts w:ascii="Times New Roman" w:hAnsi="Times New Roman"/>
          <w:kern w:val="1"/>
          <w:sz w:val="26"/>
          <w:szCs w:val="26"/>
          <w:lang w:eastAsia="ar-SA"/>
        </w:rPr>
        <w:t xml:space="preserve">  </w:t>
      </w:r>
      <w:bookmarkStart w:id="0" w:name="_GoBack"/>
      <w:bookmarkEnd w:id="0"/>
    </w:p>
    <w:p w:rsidR="00B87D62" w:rsidRPr="000A32DC" w:rsidRDefault="00B87D62" w:rsidP="000A32DC">
      <w:pPr>
        <w:suppressAutoHyphens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kern w:val="1"/>
          <w:sz w:val="26"/>
          <w:szCs w:val="26"/>
          <w:lang w:eastAsia="ar-SA"/>
        </w:rPr>
      </w:pPr>
    </w:p>
    <w:p w:rsidR="00B87D62" w:rsidRPr="000A32DC" w:rsidRDefault="00B87D62" w:rsidP="000A32D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>1. Утвердить административный регламент предоставления муниципальной услуги «По переводу жилого помещения в нежилое помещение, нежилого помещения в жилое помещение на территории Арбатского сельсовета » согласно приложению.</w:t>
      </w:r>
    </w:p>
    <w:p w:rsidR="00B87D62" w:rsidRPr="000A32DC" w:rsidRDefault="00B87D62" w:rsidP="000A32D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>2.Опубликовать (обнародовать) настоящее постановление в установленном порядке.</w:t>
      </w:r>
    </w:p>
    <w:p w:rsidR="00B87D62" w:rsidRPr="000A32DC" w:rsidRDefault="00B87D62" w:rsidP="000A32D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>3.Контроль за исполнением данного постановления оставляю за собой.</w:t>
      </w:r>
    </w:p>
    <w:p w:rsidR="00B87D62" w:rsidRPr="000A32DC" w:rsidRDefault="00B87D62" w:rsidP="000A32D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B87D62" w:rsidRPr="000A32DC" w:rsidRDefault="00B87D62" w:rsidP="000A32D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Calibri"/>
          <w:i/>
          <w:sz w:val="26"/>
          <w:szCs w:val="26"/>
          <w:lang w:eastAsia="ar-SA"/>
        </w:rPr>
      </w:pPr>
      <w:r w:rsidRPr="000A32DC">
        <w:rPr>
          <w:rFonts w:ascii="Times New Roman" w:hAnsi="Times New Roman" w:cs="Calibri"/>
          <w:sz w:val="26"/>
          <w:szCs w:val="26"/>
          <w:lang w:eastAsia="ar-SA"/>
        </w:rPr>
        <w:t>Глава Арбатского сельсовета</w:t>
      </w:r>
      <w:r w:rsidRPr="000A32DC">
        <w:rPr>
          <w:rFonts w:ascii="Times New Roman" w:hAnsi="Times New Roman" w:cs="Calibri"/>
          <w:i/>
          <w:sz w:val="26"/>
          <w:szCs w:val="26"/>
          <w:lang w:eastAsia="ar-SA"/>
        </w:rPr>
        <w:tab/>
      </w:r>
      <w:r w:rsidRPr="000A32DC">
        <w:rPr>
          <w:rFonts w:ascii="Times New Roman" w:hAnsi="Times New Roman" w:cs="Calibri"/>
          <w:i/>
          <w:sz w:val="26"/>
          <w:szCs w:val="26"/>
          <w:lang w:eastAsia="ar-SA"/>
        </w:rPr>
        <w:tab/>
      </w:r>
      <w:r w:rsidRPr="000A32DC">
        <w:rPr>
          <w:rFonts w:ascii="Times New Roman" w:hAnsi="Times New Roman" w:cs="Calibri"/>
          <w:i/>
          <w:sz w:val="26"/>
          <w:szCs w:val="26"/>
          <w:lang w:eastAsia="ar-SA"/>
        </w:rPr>
        <w:tab/>
      </w:r>
      <w:r>
        <w:rPr>
          <w:rFonts w:ascii="Times New Roman" w:hAnsi="Times New Roman" w:cs="Calibri"/>
          <w:i/>
          <w:sz w:val="26"/>
          <w:szCs w:val="26"/>
          <w:lang w:eastAsia="ar-SA"/>
        </w:rPr>
        <w:t xml:space="preserve">              </w:t>
      </w:r>
      <w:r w:rsidRPr="000A32DC">
        <w:rPr>
          <w:rFonts w:ascii="Times New Roman" w:hAnsi="Times New Roman" w:cs="Calibri"/>
          <w:sz w:val="26"/>
          <w:szCs w:val="26"/>
          <w:lang w:eastAsia="ar-SA"/>
        </w:rPr>
        <w:t>С.Н. Чебодаев</w:t>
      </w:r>
    </w:p>
    <w:p w:rsidR="00B87D62" w:rsidRPr="000A32DC" w:rsidRDefault="00B87D62" w:rsidP="000A32D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87D62" w:rsidRDefault="00B87D62" w:rsidP="0098325C">
      <w:pPr>
        <w:spacing w:after="103" w:line="154" w:lineRule="atLeast"/>
        <w:jc w:val="right"/>
        <w:rPr>
          <w:rFonts w:ascii="Times New Roman" w:hAnsi="Times New Roman"/>
        </w:rPr>
      </w:pPr>
    </w:p>
    <w:p w:rsidR="00B87D62" w:rsidRDefault="00B87D62" w:rsidP="0098325C">
      <w:pPr>
        <w:spacing w:after="103" w:line="154" w:lineRule="atLeast"/>
        <w:jc w:val="right"/>
        <w:rPr>
          <w:rFonts w:ascii="Times New Roman" w:hAnsi="Times New Roman"/>
        </w:rPr>
      </w:pPr>
    </w:p>
    <w:p w:rsidR="00B87D62" w:rsidRDefault="00B87D62" w:rsidP="0098325C">
      <w:pPr>
        <w:spacing w:after="103" w:line="154" w:lineRule="atLeast"/>
        <w:jc w:val="right"/>
        <w:rPr>
          <w:rFonts w:ascii="Times New Roman" w:hAnsi="Times New Roman"/>
        </w:rPr>
      </w:pPr>
    </w:p>
    <w:p w:rsidR="00B87D62" w:rsidRDefault="00B87D62" w:rsidP="0098325C">
      <w:pPr>
        <w:spacing w:after="103" w:line="154" w:lineRule="atLeast"/>
        <w:jc w:val="right"/>
        <w:rPr>
          <w:rFonts w:ascii="Times New Roman" w:hAnsi="Times New Roman"/>
        </w:rPr>
      </w:pPr>
    </w:p>
    <w:p w:rsidR="00B87D62" w:rsidRDefault="00B87D62" w:rsidP="0098325C">
      <w:pPr>
        <w:spacing w:after="103" w:line="154" w:lineRule="atLeast"/>
        <w:jc w:val="right"/>
        <w:rPr>
          <w:rFonts w:ascii="Times New Roman" w:hAnsi="Times New Roman"/>
        </w:rPr>
      </w:pPr>
    </w:p>
    <w:p w:rsidR="00B87D62" w:rsidRDefault="00B87D62" w:rsidP="0098325C">
      <w:pPr>
        <w:spacing w:after="103" w:line="154" w:lineRule="atLeast"/>
        <w:jc w:val="right"/>
        <w:rPr>
          <w:rFonts w:ascii="Times New Roman" w:hAnsi="Times New Roman"/>
        </w:rPr>
      </w:pPr>
    </w:p>
    <w:p w:rsidR="00B87D62" w:rsidRDefault="00B87D62" w:rsidP="0098325C">
      <w:pPr>
        <w:spacing w:after="103" w:line="154" w:lineRule="atLeast"/>
        <w:jc w:val="right"/>
        <w:rPr>
          <w:rFonts w:ascii="Times New Roman" w:hAnsi="Times New Roman"/>
        </w:rPr>
      </w:pPr>
    </w:p>
    <w:p w:rsidR="00B87D62" w:rsidRDefault="00B87D62" w:rsidP="0098325C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B87D62" w:rsidRDefault="00B87D62" w:rsidP="0098325C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87D62" w:rsidRDefault="00B87D62" w:rsidP="0098325C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B87D62" w:rsidRDefault="00B87D62" w:rsidP="0098325C">
      <w:pPr>
        <w:spacing w:after="103" w:line="154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Арбатского сельсовета </w:t>
      </w:r>
    </w:p>
    <w:p w:rsidR="00B87D62" w:rsidRPr="00917902" w:rsidRDefault="00B87D62" w:rsidP="0098325C">
      <w:pPr>
        <w:spacing w:after="103" w:line="154" w:lineRule="atLeast"/>
        <w:jc w:val="center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2.65pt;margin-top:9.9pt;width:22.75pt;height:0;z-index:251658240" o:connectortype="straight"/>
        </w:pict>
      </w:r>
      <w:r>
        <w:rPr>
          <w:rFonts w:ascii="Times New Roman" w:hAnsi="Times New Roman"/>
        </w:rPr>
        <w:t xml:space="preserve">                                                                                                          от 17декабря  </w:t>
      </w:r>
      <w:r w:rsidRPr="00602E48">
        <w:rPr>
          <w:rFonts w:ascii="Times New Roman" w:hAnsi="Times New Roman"/>
        </w:rPr>
        <w:t xml:space="preserve">     2012г.  </w:t>
      </w:r>
      <w:r>
        <w:rPr>
          <w:rFonts w:ascii="Times New Roman" w:hAnsi="Times New Roman"/>
        </w:rPr>
        <w:t xml:space="preserve">№ 36             </w:t>
      </w:r>
    </w:p>
    <w:p w:rsidR="00B87D62" w:rsidRDefault="00B87D62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</w:p>
    <w:p w:rsidR="00B87D62" w:rsidRPr="002776C5" w:rsidRDefault="00B87D62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B87D62" w:rsidRPr="002776C5" w:rsidRDefault="00B87D62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ПРЕДОСТАВЛЕНИЯ УСЛУГИ </w:t>
      </w:r>
    </w:p>
    <w:p w:rsidR="00B87D62" w:rsidRPr="002776C5" w:rsidRDefault="00B87D62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«Перевод жилого помещения в нежилое и нежилого в жилое»</w:t>
      </w:r>
    </w:p>
    <w:p w:rsidR="00B87D62" w:rsidRPr="002776C5" w:rsidRDefault="00B87D62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 </w:t>
      </w:r>
    </w:p>
    <w:p w:rsidR="00B87D62" w:rsidRPr="002776C5" w:rsidRDefault="00B87D62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B87D62" w:rsidRPr="002776C5" w:rsidRDefault="00B87D62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Общие сведенья о услуге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1. Административный регламент по предоставлению услуги «Перевод жилого помещения в нежилое и нежилого в жилое» (далее - регламент) разработан в целях повышения качества и доступности предоставления услуги «Перевод жилого помещения в нежилое и нежилого в жилое» (далее – услуга), создания комфортных условий для её получения.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2. Регламент определяет порядок, сроки и последовательность действий (административных процедур) при предоставлении услуги на территории Арбатского сельсовета.</w:t>
      </w:r>
      <w:r w:rsidRPr="004C3548">
        <w:rPr>
          <w:rFonts w:ascii="Times New Roman" w:hAnsi="Times New Roman"/>
          <w:b/>
          <w:bCs/>
          <w:sz w:val="26"/>
          <w:szCs w:val="26"/>
        </w:rPr>
        <w:t> 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Орган, предоставляющий услугу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3. Органом, предоставляющим услугу на территории Арбатского сельсовета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(далее – уполномоченный орган), является Администрация Арбатского сельсовета.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Администрацией Арбатского сельсовета, участие которых необходимо при исполнении услуги.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Лица, имеющие право на получение услуги.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5. Получателем услуги (далее - заявителем) является физическое или юридическое лицо (его уполномоченный представитель), обратившийся с заявлением о предоставлении услуги (далее – заявление) в орган, предоставляющий услугу на территории Арбатского сельсовета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6. Заявителями по получение услуги является собственник соответствующего помещения или уполномоченное им лицо (далее – заявитель).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7. Уполномоченными представителями от заявителя - физического лица являются: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законные представители (родители, усыновители, опекуны) несовершеннолетних в возрасте до 18 лет;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опекуны недееспособных граждан;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представители, действующие в силу полномочий, основанных на доверенности или договоре.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8. Уполномоченными представителями от заявителя - юридического лица являются: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- лица, действующие в соответствии с законодательством Российской Федерации, Республики Хакасии, Администрации Арбатского сельсовета, иными правовыми актами и учредительными документами, без доверенности;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представители в силу полномочий, основанных на доверенности или договоре.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участники юридического лица в предусмотренных законодательством Российской Федерации случаях.</w:t>
      </w:r>
      <w:r w:rsidRPr="004C3548">
        <w:rPr>
          <w:rFonts w:ascii="Times New Roman" w:hAnsi="Times New Roman"/>
          <w:b/>
          <w:bCs/>
          <w:sz w:val="26"/>
          <w:szCs w:val="26"/>
        </w:rPr>
        <w:t> 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Порядок информирования о предоставлении услуги.</w:t>
      </w: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9. Информацию о порядке, сроках и процедурах предоставления услуги можно получить непосредственно в уполномоченном органе по адресу: Республика Хакасия, Таштыпский район, село Арбаты, улица Октябрьская, 18</w:t>
      </w: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на официальном сайте уполномоченного органа по адресу </w:t>
      </w:r>
      <w:r w:rsidRPr="004C3548">
        <w:rPr>
          <w:rFonts w:ascii="Times New Roman" w:hAnsi="Times New Roman"/>
          <w:sz w:val="26"/>
          <w:szCs w:val="26"/>
          <w:lang w:val="en-US"/>
        </w:rPr>
        <w:t>amotash</w:t>
      </w:r>
      <w:r w:rsidRPr="004C3548">
        <w:rPr>
          <w:rFonts w:ascii="Times New Roman" w:hAnsi="Times New Roman"/>
          <w:sz w:val="26"/>
          <w:szCs w:val="26"/>
        </w:rPr>
        <w:t>.</w:t>
      </w:r>
      <w:r w:rsidRPr="004C3548">
        <w:rPr>
          <w:rFonts w:ascii="Times New Roman" w:hAnsi="Times New Roman"/>
          <w:sz w:val="26"/>
          <w:szCs w:val="26"/>
          <w:lang w:val="en-US"/>
        </w:rPr>
        <w:t>khakasnet</w:t>
      </w:r>
      <w:r w:rsidRPr="004C3548">
        <w:rPr>
          <w:rFonts w:ascii="Times New Roman" w:hAnsi="Times New Roman"/>
          <w:sz w:val="26"/>
          <w:szCs w:val="26"/>
        </w:rPr>
        <w:t>.</w:t>
      </w:r>
      <w:r w:rsidRPr="004C3548">
        <w:rPr>
          <w:rFonts w:ascii="Times New Roman" w:hAnsi="Times New Roman"/>
          <w:sz w:val="26"/>
          <w:szCs w:val="26"/>
          <w:lang w:val="en-US"/>
        </w:rPr>
        <w:t>ru</w:t>
      </w:r>
      <w:r w:rsidRPr="004C3548">
        <w:rPr>
          <w:rFonts w:ascii="Times New Roman" w:hAnsi="Times New Roman"/>
          <w:sz w:val="26"/>
          <w:szCs w:val="26"/>
        </w:rPr>
        <w:t>/</w:t>
      </w:r>
      <w:r w:rsidRPr="004C3548">
        <w:rPr>
          <w:rFonts w:ascii="Times New Roman" w:hAnsi="Times New Roman"/>
          <w:sz w:val="26"/>
          <w:szCs w:val="26"/>
          <w:lang w:val="en-US"/>
        </w:rPr>
        <w:t>zakaz</w:t>
      </w:r>
      <w:r w:rsidRPr="004C3548">
        <w:rPr>
          <w:rFonts w:ascii="Times New Roman" w:hAnsi="Times New Roman"/>
          <w:sz w:val="26"/>
          <w:szCs w:val="26"/>
        </w:rPr>
        <w:t>/</w:t>
      </w:r>
      <w:r w:rsidRPr="004C3548">
        <w:rPr>
          <w:rFonts w:ascii="Times New Roman" w:hAnsi="Times New Roman"/>
          <w:sz w:val="26"/>
          <w:szCs w:val="26"/>
          <w:lang w:val="en-US"/>
        </w:rPr>
        <w:t>index</w:t>
      </w:r>
      <w:r w:rsidRPr="004C3548">
        <w:rPr>
          <w:rFonts w:ascii="Times New Roman" w:hAnsi="Times New Roman"/>
          <w:sz w:val="26"/>
          <w:szCs w:val="26"/>
        </w:rPr>
        <w:t>.</w:t>
      </w:r>
      <w:r w:rsidRPr="004C3548">
        <w:rPr>
          <w:rFonts w:ascii="Times New Roman" w:hAnsi="Times New Roman"/>
          <w:sz w:val="26"/>
          <w:szCs w:val="26"/>
          <w:lang w:val="en-US"/>
        </w:rPr>
        <w:t>htm</w:t>
      </w:r>
      <w:r w:rsidRPr="004C3548">
        <w:rPr>
          <w:rFonts w:ascii="Times New Roman" w:hAnsi="Times New Roman"/>
          <w:sz w:val="26"/>
          <w:szCs w:val="26"/>
        </w:rPr>
        <w:t>.</w:t>
      </w: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на Российском портале государственных услуг (далее РПГУ) по адресу </w:t>
      </w:r>
      <w:hyperlink r:id="rId5" w:history="1">
        <w:r w:rsidRPr="004C3548">
          <w:rPr>
            <w:rStyle w:val="Hyperlink"/>
            <w:rFonts w:ascii="Times New Roman" w:hAnsi="Times New Roman"/>
            <w:sz w:val="26"/>
            <w:szCs w:val="26"/>
          </w:rPr>
          <w:t>www.gosuslugi.ru</w:t>
        </w:r>
      </w:hyperlink>
      <w:r w:rsidRPr="004C3548">
        <w:rPr>
          <w:rFonts w:ascii="Times New Roman" w:hAnsi="Times New Roman"/>
          <w:sz w:val="26"/>
          <w:szCs w:val="26"/>
        </w:rPr>
        <w:t xml:space="preserve">, а так же информирование осуществляется по телефону 8 39046 2 71 46. Заявитель может представить письменное обращение, в уполномоченный орган, направив его по адресу 655 745 Республика Хакасия, Таштыпский район, село Арбаты, Октябрьская, 18, в Администрацию Арбатского сельсовета или по электронной почте </w:t>
      </w:r>
      <w:r w:rsidRPr="004C3548">
        <w:rPr>
          <w:rFonts w:ascii="Times New Roman" w:hAnsi="Times New Roman"/>
          <w:sz w:val="26"/>
          <w:szCs w:val="26"/>
          <w:lang w:val="en-US"/>
        </w:rPr>
        <w:t>E</w:t>
      </w:r>
      <w:r w:rsidRPr="004C3548">
        <w:rPr>
          <w:rFonts w:ascii="Times New Roman" w:hAnsi="Times New Roman"/>
          <w:sz w:val="26"/>
          <w:szCs w:val="26"/>
        </w:rPr>
        <w:t>-</w:t>
      </w:r>
      <w:r w:rsidRPr="004C3548">
        <w:rPr>
          <w:rFonts w:ascii="Times New Roman" w:hAnsi="Times New Roman"/>
          <w:sz w:val="26"/>
          <w:szCs w:val="26"/>
          <w:lang w:val="en-US"/>
        </w:rPr>
        <w:t>MAIL</w:t>
      </w:r>
      <w:r w:rsidRPr="004C3548">
        <w:rPr>
          <w:rFonts w:ascii="Times New Roman" w:hAnsi="Times New Roman"/>
          <w:sz w:val="26"/>
          <w:szCs w:val="26"/>
        </w:rPr>
        <w:t xml:space="preserve">: </w:t>
      </w:r>
      <w:r w:rsidRPr="004C3548">
        <w:rPr>
          <w:rFonts w:ascii="Times New Roman" w:hAnsi="Times New Roman"/>
          <w:sz w:val="26"/>
          <w:szCs w:val="26"/>
          <w:lang w:val="en-US"/>
        </w:rPr>
        <w:t>arbat</w:t>
      </w:r>
      <w:r w:rsidRPr="004C3548">
        <w:rPr>
          <w:rFonts w:ascii="Times New Roman" w:hAnsi="Times New Roman"/>
          <w:sz w:val="26"/>
          <w:szCs w:val="26"/>
        </w:rPr>
        <w:t>-</w:t>
      </w:r>
      <w:r w:rsidRPr="004C3548">
        <w:rPr>
          <w:rFonts w:ascii="Times New Roman" w:hAnsi="Times New Roman"/>
          <w:sz w:val="26"/>
          <w:szCs w:val="26"/>
          <w:lang w:val="en-US"/>
        </w:rPr>
        <w:t>amo</w:t>
      </w:r>
      <w:r w:rsidRPr="004C3548">
        <w:rPr>
          <w:rFonts w:ascii="Times New Roman" w:hAnsi="Times New Roman"/>
          <w:sz w:val="26"/>
          <w:szCs w:val="26"/>
        </w:rPr>
        <w:t>@</w:t>
      </w:r>
      <w:r w:rsidRPr="004C3548">
        <w:rPr>
          <w:rFonts w:ascii="Times New Roman" w:hAnsi="Times New Roman"/>
          <w:sz w:val="26"/>
          <w:szCs w:val="26"/>
          <w:lang w:val="en-US"/>
        </w:rPr>
        <w:t>rambler</w:t>
      </w:r>
      <w:r w:rsidRPr="004C3548">
        <w:rPr>
          <w:rFonts w:ascii="Times New Roman" w:hAnsi="Times New Roman"/>
          <w:sz w:val="26"/>
          <w:szCs w:val="26"/>
        </w:rPr>
        <w:t>.</w:t>
      </w:r>
      <w:r w:rsidRPr="004C3548">
        <w:rPr>
          <w:rFonts w:ascii="Times New Roman" w:hAnsi="Times New Roman"/>
          <w:sz w:val="26"/>
          <w:szCs w:val="26"/>
          <w:lang w:val="en-US"/>
        </w:rPr>
        <w:t>ru</w:t>
      </w: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10. Письменные обращения заявителей по вопросам о порядке, способах и условиях получения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11. Прием заявлений на предоставление услуги осуществляется Республика Хакасия, Таштыпский район, село Арбаты, улица Октябрьская, 18</w:t>
      </w: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в соответствии с режимом работы: понедельник – пятница с 8.00 до 17.00 часов</w:t>
      </w: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обед с 12.00 -13.00</w:t>
      </w:r>
    </w:p>
    <w:p w:rsidR="00B87D62" w:rsidRPr="004C3548" w:rsidRDefault="00B87D62" w:rsidP="004C3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выходные дни: суббота, воскресенье  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II. Стандарт предоставления услуги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Наименование услуги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12. Услуга «Перевод жилого помещения в нежилое и нежилого в жилое». 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Орган, предоставляющий услугу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13. Предоставление услуги осуществляется Администрацией Арбатского сельсовета 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Результат предоставления услуги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14. Результатом предоставления услуги является: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Решение о переводе жилого помещения в нежилое помещение или нежилого помещения в жилое помещение;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Решение об отказе в переводе жилого помещения в нежилое помещение или нежилого помещения в жилое помещение.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Срок предоставления услуги</w:t>
      </w:r>
    </w:p>
    <w:p w:rsidR="00B87D62" w:rsidRPr="004C3548" w:rsidRDefault="00B87D62" w:rsidP="004C3548">
      <w:pPr>
        <w:spacing w:after="108" w:line="216" w:lineRule="atLeast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4C3548">
        <w:rPr>
          <w:rFonts w:ascii="Times New Roman" w:hAnsi="Times New Roman"/>
          <w:bCs/>
          <w:sz w:val="26"/>
          <w:szCs w:val="26"/>
        </w:rPr>
        <w:t>15. Срок предоставления услуги составляет 45 дней с момента поступления заявления.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16. Предоставление услуги осуществляется в соответствии с: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-       </w:t>
      </w:r>
      <w:hyperlink r:id="rId6" w:history="1">
        <w:r w:rsidRPr="004C3548">
          <w:rPr>
            <w:rFonts w:ascii="Times New Roman" w:hAnsi="Times New Roman"/>
            <w:color w:val="2F5277"/>
            <w:sz w:val="26"/>
            <w:szCs w:val="26"/>
            <w:u w:val="single"/>
          </w:rPr>
          <w:t>Конституцией</w:t>
        </w:r>
      </w:hyperlink>
      <w:r w:rsidRPr="004C3548">
        <w:rPr>
          <w:rFonts w:ascii="Times New Roman" w:hAnsi="Times New Roman"/>
          <w:sz w:val="26"/>
          <w:szCs w:val="26"/>
        </w:rPr>
        <w:t xml:space="preserve"> Российской Федерации («Российская газета» 1993, № 237);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-       Гражданским </w:t>
      </w:r>
      <w:hyperlink r:id="rId7" w:history="1">
        <w:r w:rsidRPr="004C3548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4C3548">
        <w:rPr>
          <w:rFonts w:ascii="Times New Roman" w:hAnsi="Times New Roman"/>
          <w:sz w:val="26"/>
          <w:szCs w:val="26"/>
        </w:rPr>
        <w:t xml:space="preserve"> Российской Федерации от 30.11.1994 № 51-ФЗ («Российская газета» от 08.12.1994, № 238-239);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-       Жилищным </w:t>
      </w:r>
      <w:hyperlink r:id="rId8" w:history="1">
        <w:r w:rsidRPr="004C3548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4C3548">
        <w:rPr>
          <w:rFonts w:ascii="Times New Roman" w:hAnsi="Times New Roman"/>
          <w:sz w:val="26"/>
          <w:szCs w:val="26"/>
        </w:rPr>
        <w:t xml:space="preserve"> Российской Федерации от 29.12.2004 № 188-ФЗ («Российская газета» от 12.01.2005, № 1);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-       Градостроительным </w:t>
      </w:r>
      <w:hyperlink r:id="rId9" w:history="1">
        <w:r w:rsidRPr="004C3548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4C3548">
        <w:rPr>
          <w:rFonts w:ascii="Times New Roman" w:hAnsi="Times New Roman"/>
          <w:sz w:val="26"/>
          <w:szCs w:val="26"/>
        </w:rPr>
        <w:t xml:space="preserve"> Российской Федерации от 29.12.2004 № 190-ФЗ («Российская газета» от 30.12.2004, № 290);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-       Федеральным </w:t>
      </w:r>
      <w:hyperlink r:id="rId10" w:history="1">
        <w:r w:rsidRPr="004C3548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4C3548">
        <w:rPr>
          <w:rFonts w:ascii="Times New Roman" w:hAnsi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(«Российская газета» от 05.05.2006, № 95);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-       Федеральным </w:t>
      </w:r>
      <w:hyperlink r:id="rId11" w:history="1">
        <w:r w:rsidRPr="004C3548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4C3548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 от 08.10.2003, № 202);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-       Федеральным </w:t>
      </w:r>
      <w:hyperlink r:id="rId12" w:history="1">
        <w:r w:rsidRPr="004C3548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4C3548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 от 30.07.2010, № 168);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(«Российская газета» от 17.08.2005, № 180);</w:t>
      </w:r>
    </w:p>
    <w:p w:rsidR="00B87D62" w:rsidRPr="004C3548" w:rsidRDefault="00B87D62" w:rsidP="004C3548">
      <w:pPr>
        <w:spacing w:after="108" w:line="240" w:lineRule="auto"/>
        <w:ind w:left="-144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   -       Уставом Администрации Арбатского сельсовета от 20.01.2006 г;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иными нормативными актами Администрации Арбатского сельсовета, регламентирующими правоотношения в указанной сфере.</w:t>
      </w:r>
      <w:r w:rsidRPr="004C3548">
        <w:rPr>
          <w:rFonts w:ascii="Times New Roman" w:hAnsi="Times New Roman"/>
          <w:b/>
          <w:bCs/>
          <w:sz w:val="26"/>
          <w:szCs w:val="26"/>
        </w:rPr>
        <w:t> 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услуги, которые заявитель должен предоставить самостоятельно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17. Перечень документов, предоставляемых заявителем: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Заявление о переводе жилого помещения в нежилое или нежилого помещения в жилое помещение;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Подготовленный и оформленный в установленном порядке проект переустройства и (или) перепланировки переводимого помещения.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19. Заявитель вправе представить документы, указанные в пункте 20 настоящего регламента, по собственной инициативе.</w:t>
      </w:r>
      <w:r w:rsidRPr="004C3548">
        <w:rPr>
          <w:rFonts w:ascii="Times New Roman" w:hAnsi="Times New Roman"/>
          <w:b/>
          <w:bCs/>
          <w:sz w:val="26"/>
          <w:szCs w:val="26"/>
        </w:rPr>
        <w:t> 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20. К документам, которые необходимы для предоставления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-      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Поэтажный план дома, в котором находится переводимое помещение;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Правоустанавливающие документы на переводимое помещение.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21. Оснований для отказа в приеме документов на предоставление услуги нет.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предоставлении услуги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22. Основаниями для отказа в предоставлении услуги являются: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     Проект переустройства и (или) перепланировки жилого помещения не соответствует требованиям законодательства;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     Не соблюдены условия перевода помещения, предусмотренные статьей 22 Жилищного кодекса Российской Федерации;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     не представлены документы, необходимые для принятия решения о переводе жилого помещения в нежилое помещение или нежилого помещения в жилое помещение;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     представленные документы не соответствуют по форме и (или) содержанию нормам действующего законодательства.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23. Решение об отказе должно содержать основания отказа с обязательной ссылкой на нарушения, предусмотренные пунктом 22 настоящего регламента.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24. Решение об отказе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Порядок, размер и основания взимания государственной пошлины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или иной платы, взимаемой за предоставление услуги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25. Услуга предоставляется бесплатно.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26. Максимальный срок ожидания в очереди при подаче заявления и при получении решения переводе или об отказе в переводе составляет 20 минут.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27. Регистрация заявления осуществляется в день поступления заявления в уполномоченный орган.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28. При поступлении заявления заявителя  по электронной почте запрос распечатывается на бумажном носителе и в дальнейшем работа с ним ведется в общем порядке, установленном для письменных обращений. Заявителю направляется уведомление о приеме  заявления к рассмотрению.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Требования к помещениям,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в которых предоставляется услуга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29. Помещения, в которых осуществляется предоставление услуги, должны быть обеспечены: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средствами пожаротушения;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услуги;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31. Рабочее место специалиста, осуществляющего предоставление услуги, оборудовано телефоном, мебелью, набором оргтехники, позволяющим организовать предоставление услуги в полном объёме.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32.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Показатели доступности и качества услуги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33. Показателями доступности услуги являются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наличие различных каналов получения информации о предоставлении услуги;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короткое время ожидания предоставления услуги.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34. Показателями качества услуги являются: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доля решений, принятых в результате оказания услуги, признанных недействительными судом, в количестве таких решений, оспоренных в судебном порядке;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количество заявлений, рассмотренных с нарушением установленных сроков;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количество обоснованных жалоб на действия (бездействие) работников органа, ответственного за предоставление услуги, рассмотренных их непосредственным руководителем.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III. Состав, последовательность и сроки выполненияадминистративных процедур, требования к порядкуих выполнения, в том числе особенности выполненияадминистративных процедур в электронной форме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35. Оказание услуги включает в себя следующие административные процедуры, представленные в виде блок-схемы:</w:t>
      </w:r>
    </w:p>
    <w:p w:rsidR="00B87D62" w:rsidRPr="004C3548" w:rsidRDefault="00B87D62" w:rsidP="004C3548">
      <w:pPr>
        <w:numPr>
          <w:ilvl w:val="0"/>
          <w:numId w:val="2"/>
        </w:numPr>
        <w:spacing w:after="108" w:line="240" w:lineRule="auto"/>
        <w:ind w:left="216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Прием и регистрация заявления: </w:t>
      </w:r>
    </w:p>
    <w:p w:rsidR="00B87D62" w:rsidRPr="004C3548" w:rsidRDefault="00B87D62" w:rsidP="004C3548">
      <w:pPr>
        <w:numPr>
          <w:ilvl w:val="1"/>
          <w:numId w:val="2"/>
        </w:numPr>
        <w:spacing w:after="108" w:line="240" w:lineRule="auto"/>
        <w:ind w:left="432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Обращение заявителя</w:t>
      </w:r>
    </w:p>
    <w:p w:rsidR="00B87D62" w:rsidRPr="004C3548" w:rsidRDefault="00B87D62" w:rsidP="004C3548">
      <w:pPr>
        <w:numPr>
          <w:ilvl w:val="1"/>
          <w:numId w:val="2"/>
        </w:numPr>
        <w:spacing w:after="108" w:line="240" w:lineRule="auto"/>
        <w:ind w:left="432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Прием документов;</w:t>
      </w:r>
    </w:p>
    <w:p w:rsidR="00B87D62" w:rsidRPr="004C3548" w:rsidRDefault="00B87D62" w:rsidP="004C3548">
      <w:pPr>
        <w:numPr>
          <w:ilvl w:val="1"/>
          <w:numId w:val="2"/>
        </w:numPr>
        <w:spacing w:after="108" w:line="240" w:lineRule="auto"/>
        <w:ind w:left="432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Регистрация заявления;</w:t>
      </w:r>
    </w:p>
    <w:p w:rsidR="00B87D62" w:rsidRPr="004C3548" w:rsidRDefault="00B87D62" w:rsidP="004C3548">
      <w:pPr>
        <w:numPr>
          <w:ilvl w:val="0"/>
          <w:numId w:val="2"/>
        </w:numPr>
        <w:spacing w:after="108" w:line="240" w:lineRule="auto"/>
        <w:ind w:left="216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Подготовка решения о переводе жилого помещения в нежилое или нежилого в жилое или отказа в таком переводе: </w:t>
      </w:r>
    </w:p>
    <w:p w:rsidR="00B87D62" w:rsidRPr="004C3548" w:rsidRDefault="00B87D62" w:rsidP="004C3548">
      <w:pPr>
        <w:numPr>
          <w:ilvl w:val="1"/>
          <w:numId w:val="2"/>
        </w:numPr>
        <w:spacing w:after="108" w:line="240" w:lineRule="auto"/>
        <w:ind w:left="432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Экспертиза документов;</w:t>
      </w:r>
    </w:p>
    <w:p w:rsidR="00B87D62" w:rsidRPr="004C3548" w:rsidRDefault="00B87D62" w:rsidP="004C3548">
      <w:pPr>
        <w:numPr>
          <w:ilvl w:val="1"/>
          <w:numId w:val="2"/>
        </w:numPr>
        <w:spacing w:after="108" w:line="240" w:lineRule="auto"/>
        <w:ind w:left="432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Формирования проекта решения;</w:t>
      </w:r>
    </w:p>
    <w:p w:rsidR="00B87D62" w:rsidRPr="004C3548" w:rsidRDefault="00B87D62" w:rsidP="004C3548">
      <w:pPr>
        <w:numPr>
          <w:ilvl w:val="1"/>
          <w:numId w:val="2"/>
        </w:numPr>
        <w:spacing w:after="108" w:line="240" w:lineRule="auto"/>
        <w:ind w:left="432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Подписание проекта решения;</w:t>
      </w:r>
    </w:p>
    <w:p w:rsidR="00B87D62" w:rsidRPr="004C3548" w:rsidRDefault="00B87D62" w:rsidP="004C3548">
      <w:pPr>
        <w:numPr>
          <w:ilvl w:val="0"/>
          <w:numId w:val="2"/>
        </w:numPr>
        <w:spacing w:after="108" w:line="240" w:lineRule="auto"/>
        <w:ind w:left="216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Выдача документов.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Указанные административные процедуры осуществляются в пределах сроков, установленных настоящим регламентом.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В любое время с момента приема заявления на предоставление услуги заявитель имеет право получать сведения о ходе исполнения услуги  посредством почтовой и телефонной связи, а также в электронной форме на портале РПГУ (в случае подачи заявления на предоставление услуги через РПГУ).</w:t>
      </w:r>
      <w:r w:rsidRPr="004C3548">
        <w:rPr>
          <w:rFonts w:ascii="Times New Roman" w:hAnsi="Times New Roman"/>
          <w:b/>
          <w:bCs/>
          <w:sz w:val="26"/>
          <w:szCs w:val="26"/>
        </w:rPr>
        <w:t> 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Прием и регистрация заявления и документов,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необходимых для предоставления услуги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36. Основанием для начала исполнения услуги является обращение заявителя в уполномоченный орган с заявлением о предоставлении услуги, и документами предусмотренными </w:t>
      </w:r>
      <w:hyperlink r:id="rId13" w:history="1">
        <w:r w:rsidRPr="004C3548">
          <w:rPr>
            <w:rFonts w:ascii="Times New Roman" w:hAnsi="Times New Roman"/>
            <w:color w:val="2F5277"/>
            <w:sz w:val="26"/>
            <w:szCs w:val="26"/>
            <w:u w:val="single"/>
          </w:rPr>
          <w:t>пунктом 1</w:t>
        </w:r>
      </w:hyperlink>
      <w:r w:rsidRPr="004C3548">
        <w:rPr>
          <w:rFonts w:ascii="Times New Roman" w:hAnsi="Times New Roman"/>
          <w:sz w:val="26"/>
          <w:szCs w:val="26"/>
        </w:rPr>
        <w:t>7 настоящего регламента.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Заявитель может представить заявление и документы лично либо направить по почте или на электронную почту по адресам, указанным в </w:t>
      </w:r>
      <w:hyperlink r:id="rId14" w:history="1">
        <w:r w:rsidRPr="004C3548">
          <w:rPr>
            <w:rFonts w:ascii="Times New Roman" w:hAnsi="Times New Roman"/>
            <w:color w:val="2F5277"/>
            <w:sz w:val="26"/>
            <w:szCs w:val="26"/>
            <w:u w:val="single"/>
          </w:rPr>
          <w:t>9</w:t>
        </w:r>
      </w:hyperlink>
      <w:r w:rsidRPr="004C3548">
        <w:rPr>
          <w:rFonts w:ascii="Times New Roman" w:hAnsi="Times New Roman"/>
          <w:sz w:val="26"/>
          <w:szCs w:val="26"/>
        </w:rPr>
        <w:t xml:space="preserve"> настоящего регламента, а также через личный кабинет на РПГУ.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37. Прием и регистрация заявления и документов, необходимых для предоставления услуги осуществляет сотрудник, ответственный за прием и регистрацию документов.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38. Сотрудник, ответственный за прием и регистрацию документов, осуществляет следующие действия: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-       проверяет документ, удостоверяющий личность заявителя или его представителя;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проверяет полномочия представителя заявителя;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проверяет фактическое наличие документов, указанных в заявлении в качестве приложения;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      регистрирует заявление и выдает заявителю второй экземпляр заявления с отметкой  о принятии документов;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-       вносит в журнал учета входящих документов запись о приеме документов в соответствии с правилами делопроизводства.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39. Зарегистрированное заявление передается для ознакомления и резолюции руководителю уполномоченного органа.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40. После приема и регистрации заявление и документы с резолюцией передаются сотруднику, ответственному за предоставление услуги (далее - исполнитель).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41. Результатом процедуры является принятый пакет документов. </w:t>
      </w:r>
      <w:r w:rsidRPr="004C3548">
        <w:rPr>
          <w:rFonts w:ascii="Times New Roman" w:hAnsi="Times New Roman"/>
          <w:b/>
          <w:bCs/>
          <w:sz w:val="26"/>
          <w:szCs w:val="26"/>
        </w:rPr>
        <w:t> 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Подготовка решения о  переводе жилого помещения в нежилое или нежилого в жилое или отказа в таком переводе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            42.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            43.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            44.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услуги.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            45. 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            46. Исполнитель после получения всех документов, необходимых для принятия решения, принимает решение по заявлению и готовит проект решения о переводе жилого помещения в нежилое или нежилого в жилое или отказа в таком переводе.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47. Исполнитель передает проект решения на подпись лицу, уполномоченному на подписание таких документов.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48. После подписания, решение передается сотруднику, ответственному за выдачу результатов предоставления услуги.</w:t>
      </w:r>
      <w:r w:rsidRPr="004C3548">
        <w:rPr>
          <w:rFonts w:ascii="Times New Roman" w:hAnsi="Times New Roman"/>
          <w:b/>
          <w:bCs/>
          <w:sz w:val="26"/>
          <w:szCs w:val="26"/>
        </w:rPr>
        <w:t> 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Выдача документов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49. Сотрудник, ответственный за выдачу результатов предоставления услуги,  извещает заявителя о принятом решении и приглашает его для передачи результата.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50. В случае если результатом предоставления услуги является отказ в переводе жилого помещения в нежилое или нежилого в жилое, то данное решение может быть отправлено заявителю по почте, электронной почтой или через личный кабинет на Портале государственных услуг (при подаче заявления через портал государственных услуг).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51. Сотрудник, ответственный за выдачу результатов предоставления услуги, при обращении заявителя: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 устанавливает личность заявителя  (в том числе проверяет документ, удостоверяющий личность, а также полномочия представителя на получение документов);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-  знакомит заявителя с перечнем выдаваемых документов (оглашает названия выдаваемых документов);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 Выдает решение заявителю.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IV. Формы контроля за исполнением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административного регламента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52. Контроль за предоставлением услуги осуществляется путем проведения проверок соблюдения и исполнения  положений настоящего регламента, иных нормативных правовых актов Российской Федерации, местных правовых актов.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53. Контроль за полнотой и качеством предоставления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54. 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переводе или решения об отказе в переводе, несут персональную ответственность за соблюдение сроков и порядка приема и выдачи документов и порядка оказания услуги.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55.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B87D62" w:rsidRPr="004C3548" w:rsidRDefault="00B87D62" w:rsidP="004C354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b/>
          <w:bCs/>
          <w:sz w:val="26"/>
          <w:szCs w:val="26"/>
        </w:rPr>
        <w:t>V. Досудебное (внесудебное) обжалование заявителем решений и действий (бездействия) органа, предоставляющего услугу, должностного лица органа, предоставляющего услугу, либо служащего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56. Заявитель имеет право на досудебное (внесудебное) обжалование действий (бездействия) и решений, осуществляемых (принятых) в ходе исполнения услуги, в досудебном порядке. 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57. Заявитель может обратиться с жалобой в следующих случаях: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нарушение срока регистрации запроса заявителя о предоставлении услуги;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нарушение срока предоставления услуги;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правовыми актами для предоставления услуги;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местными правовыми актами для предоставления услуги, у заявителя;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местными правовыми актами;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Республики Хакасия, местными правовыми актами;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58.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59. Жалоба должна содержать: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 наименование органа, предоставляющего услугу, должностного лица органа, предоставляющего услугу, либо служащего, решения и действия (бездействие) которых обжалуются;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служащего;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60.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61. По результатам рассмотрения жалобы орган, предоставляющий услугу, принимает одно из следующих решений: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местными правовыми актами, а также в иных формах;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62. Не позднее дня, следующего за днем принятия решения, указанного в </w:t>
      </w:r>
      <w:hyperlink r:id="rId15" w:history="1">
        <w:r w:rsidRPr="004C3548">
          <w:rPr>
            <w:rFonts w:ascii="Times New Roman" w:hAnsi="Times New Roman"/>
            <w:color w:val="2F5277"/>
            <w:sz w:val="26"/>
            <w:szCs w:val="26"/>
            <w:u w:val="single"/>
          </w:rPr>
          <w:t>пункте</w:t>
        </w:r>
      </w:hyperlink>
      <w:r w:rsidRPr="004C3548">
        <w:rPr>
          <w:rFonts w:ascii="Times New Roman" w:hAnsi="Times New Roman"/>
          <w:sz w:val="26"/>
          <w:szCs w:val="26"/>
        </w:rPr>
        <w:t xml:space="preserve">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7D62" w:rsidRPr="004C3548" w:rsidRDefault="00B87D62" w:rsidP="004C354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63.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7D62" w:rsidRDefault="00B87D62"/>
    <w:sectPr w:rsidR="00B87D62" w:rsidSect="0056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6BC6"/>
    <w:multiLevelType w:val="multilevel"/>
    <w:tmpl w:val="754C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02422"/>
    <w:multiLevelType w:val="multilevel"/>
    <w:tmpl w:val="B70A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6C5"/>
    <w:rsid w:val="000252C4"/>
    <w:rsid w:val="00042AE0"/>
    <w:rsid w:val="000A32DC"/>
    <w:rsid w:val="000D2D77"/>
    <w:rsid w:val="002776C5"/>
    <w:rsid w:val="00402D7F"/>
    <w:rsid w:val="004038BD"/>
    <w:rsid w:val="00494769"/>
    <w:rsid w:val="004C3548"/>
    <w:rsid w:val="00516438"/>
    <w:rsid w:val="0056041E"/>
    <w:rsid w:val="00561931"/>
    <w:rsid w:val="00602E48"/>
    <w:rsid w:val="00621076"/>
    <w:rsid w:val="0077049B"/>
    <w:rsid w:val="008E7780"/>
    <w:rsid w:val="00917902"/>
    <w:rsid w:val="00936386"/>
    <w:rsid w:val="0098325C"/>
    <w:rsid w:val="00995970"/>
    <w:rsid w:val="00B87D62"/>
    <w:rsid w:val="00B95CA9"/>
    <w:rsid w:val="00D03736"/>
    <w:rsid w:val="00D05055"/>
    <w:rsid w:val="00DF12DD"/>
    <w:rsid w:val="00EF7BB7"/>
    <w:rsid w:val="00F5662C"/>
    <w:rsid w:val="00F92273"/>
    <w:rsid w:val="00F94481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776C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42A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35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54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5B5F23C0B76E792E4E44CEF727BE53B1328C7E726598DE3038DA6EE23D5AA440F4A2C9B8C38C4n0y5C" TargetMode="External"/><Relationship Id="rId13" Type="http://schemas.openxmlformats.org/officeDocument/2006/relationships/hyperlink" Target="consultantplus://offline/ref=D8370B1301C94926412817EBA91244AC4D19370B56490F87B158483CE85C33D8232DAE4272CFACA706DFE7cA2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35B5F23C0B76E792E4E44CEF727BE53B132DC7E222598DE3038DA6EEn2y3C" TargetMode="External"/><Relationship Id="rId12" Type="http://schemas.openxmlformats.org/officeDocument/2006/relationships/hyperlink" Target="consultantplus://offline/ref=7835B5F23C0B76E792E4E44CEF727BE53B132DC6E620598DE3038DA6EE23D5AA440F4A2C9B8C39CAn0y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35B5F23C0B76E792E4E44CEF727BE5381928CBEC770E8FB25683nAy3C" TargetMode="External"/><Relationship Id="rId11" Type="http://schemas.openxmlformats.org/officeDocument/2006/relationships/hyperlink" Target="consultantplus://offline/ref=7835B5F23C0B76E792E4E44CEF727BE53B132DC9E722598DE3038DA6EE23D5AA440F4A2C9B8C38C5n0y0C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827CBA8380234ACE9C67E44CCB52AAE2F8AA106CF3271EB1802D1196894206B3B605EE0B1D40C4F" TargetMode="External"/><Relationship Id="rId10" Type="http://schemas.openxmlformats.org/officeDocument/2006/relationships/hyperlink" Target="consultantplus://offline/ref=7835B5F23C0B76E792E4E44CEF727BE53B112CCFE224598DE3038DA6EEn2y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35B5F23C0B76E792E4E44CEF727BE53B132DC8E520598DE3038DA6EEn2y3C" TargetMode="External"/><Relationship Id="rId14" Type="http://schemas.openxmlformats.org/officeDocument/2006/relationships/hyperlink" Target="consultantplus://offline/ref=D8370B1301C94926412817EBA91244AC4D19370B56490F87B158483CE85C33D8232DAE4272CFACA706DFE1cA2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12</Pages>
  <Words>3841</Words>
  <Characters>21896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Admin</cp:lastModifiedBy>
  <cp:revision>11</cp:revision>
  <cp:lastPrinted>2013-01-16T02:05:00Z</cp:lastPrinted>
  <dcterms:created xsi:type="dcterms:W3CDTF">2012-07-07T02:39:00Z</dcterms:created>
  <dcterms:modified xsi:type="dcterms:W3CDTF">2013-01-16T06:03:00Z</dcterms:modified>
</cp:coreProperties>
</file>