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545" w:rsidRDefault="00EC3545" w:rsidP="00EC354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EC3545" w:rsidRDefault="00EC3545" w:rsidP="00EC354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Хакасия</w:t>
      </w:r>
    </w:p>
    <w:p w:rsidR="00EC3545" w:rsidRDefault="00EC3545" w:rsidP="00EC354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Таштыпский район</w:t>
      </w:r>
    </w:p>
    <w:p w:rsidR="00EC3545" w:rsidRDefault="00EC3545" w:rsidP="00EC354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Арбатского сельсовета</w:t>
      </w:r>
    </w:p>
    <w:p w:rsidR="00EC3545" w:rsidRDefault="00EC3545" w:rsidP="00EC354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Таштыпского района Республики Хакасия</w:t>
      </w:r>
    </w:p>
    <w:p w:rsidR="00EC3545" w:rsidRDefault="00EC3545" w:rsidP="00EC3545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EC3545" w:rsidRDefault="00EC3545" w:rsidP="00EC354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 О С Т А Н О В Л Е Н И Е </w:t>
      </w:r>
    </w:p>
    <w:p w:rsidR="00EC3545" w:rsidRDefault="00913230" w:rsidP="00EC354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27 </w:t>
      </w:r>
      <w:r w:rsidR="00EC3545">
        <w:rPr>
          <w:rFonts w:ascii="Times New Roman" w:hAnsi="Times New Roman"/>
          <w:sz w:val="24"/>
          <w:szCs w:val="24"/>
        </w:rPr>
        <w:t>декабря 2024 года</w:t>
      </w:r>
      <w:r w:rsidR="00EC3545">
        <w:rPr>
          <w:rFonts w:ascii="Times New Roman" w:hAnsi="Times New Roman"/>
          <w:sz w:val="24"/>
          <w:szCs w:val="24"/>
        </w:rPr>
        <w:tab/>
      </w:r>
      <w:r w:rsidR="00EC3545">
        <w:rPr>
          <w:rFonts w:ascii="Times New Roman" w:hAnsi="Times New Roman"/>
          <w:sz w:val="24"/>
          <w:szCs w:val="24"/>
        </w:rPr>
        <w:tab/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      с. Арбаты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ab/>
        <w:t xml:space="preserve">  №</w:t>
      </w:r>
      <w:proofErr w:type="gramEnd"/>
      <w:r>
        <w:rPr>
          <w:rFonts w:ascii="Times New Roman" w:hAnsi="Times New Roman"/>
          <w:sz w:val="24"/>
          <w:szCs w:val="24"/>
        </w:rPr>
        <w:t xml:space="preserve"> 142</w:t>
      </w:r>
    </w:p>
    <w:p w:rsidR="00EC3545" w:rsidRDefault="00EC3545" w:rsidP="00EC3545">
      <w:pPr>
        <w:ind w:right="467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изменений в Постановление Админист</w:t>
      </w:r>
      <w:r w:rsidR="00BF5D70">
        <w:rPr>
          <w:rFonts w:ascii="Times New Roman" w:hAnsi="Times New Roman"/>
          <w:sz w:val="24"/>
          <w:szCs w:val="24"/>
        </w:rPr>
        <w:t>рации Арбатского сельсовета № 76</w:t>
      </w:r>
      <w:r>
        <w:rPr>
          <w:rFonts w:ascii="Times New Roman" w:hAnsi="Times New Roman"/>
          <w:sz w:val="24"/>
          <w:szCs w:val="24"/>
        </w:rPr>
        <w:t xml:space="preserve"> от 05.12.2023 «Об утверждении муниципальной программы «</w:t>
      </w:r>
      <w:r w:rsidR="00BF5D70">
        <w:rPr>
          <w:rFonts w:ascii="Times New Roman" w:hAnsi="Times New Roman"/>
          <w:sz w:val="24"/>
          <w:szCs w:val="24"/>
        </w:rPr>
        <w:t>Развитие дорожного хозяйства на территории Арбатского сельсовета</w:t>
      </w:r>
      <w:r>
        <w:rPr>
          <w:rFonts w:ascii="Times New Roman" w:hAnsi="Times New Roman"/>
          <w:sz w:val="24"/>
          <w:szCs w:val="24"/>
        </w:rPr>
        <w:t>»</w:t>
      </w:r>
      <w:r w:rsidR="00BF5D70">
        <w:rPr>
          <w:rFonts w:ascii="Times New Roman" w:hAnsi="Times New Roman"/>
          <w:sz w:val="24"/>
          <w:szCs w:val="24"/>
        </w:rPr>
        <w:t>»</w:t>
      </w:r>
    </w:p>
    <w:p w:rsidR="00EC3545" w:rsidRDefault="00EC3545" w:rsidP="00EC3545">
      <w:pPr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 целях приведения муниципальных правовых актов в соответствии с действующим федеральным законодательством, руководствуясь ст. 44 Устава муниципального образования Арбатский сельсовет Таштыпского района Республики Хакасия, </w:t>
      </w:r>
      <w:r>
        <w:rPr>
          <w:rFonts w:ascii="Times New Roman" w:hAnsi="Times New Roman"/>
          <w:sz w:val="24"/>
          <w:szCs w:val="24"/>
        </w:rPr>
        <w:t xml:space="preserve">Администрация Арбатского сельсовета Таштыпского района Республики Хакасия </w:t>
      </w:r>
    </w:p>
    <w:p w:rsidR="00EC3545" w:rsidRDefault="00EC3545" w:rsidP="00EC354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ПОСТАНОВЛЯЕТ:</w:t>
      </w:r>
    </w:p>
    <w:p w:rsidR="00EC3545" w:rsidRDefault="00EC3545" w:rsidP="00EC3545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Постановления изложить в следующей редакции:</w:t>
      </w:r>
    </w:p>
    <w:p w:rsidR="00EC3545" w:rsidRDefault="00EC3545" w:rsidP="00EC3545">
      <w:pPr>
        <w:pStyle w:val="a3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«Об утверждении муниципальной программы «</w:t>
      </w:r>
      <w:r w:rsidR="00BF5D70">
        <w:rPr>
          <w:rFonts w:ascii="Times New Roman" w:hAnsi="Times New Roman"/>
          <w:sz w:val="24"/>
          <w:szCs w:val="24"/>
        </w:rPr>
        <w:t xml:space="preserve">Развитие дорожного хозяйства на территории </w:t>
      </w:r>
      <w:r>
        <w:rPr>
          <w:rFonts w:ascii="Times New Roman" w:hAnsi="Times New Roman"/>
          <w:sz w:val="24"/>
          <w:szCs w:val="24"/>
        </w:rPr>
        <w:t>Арбатского сельсовета Таштыпского района Республики Хакасия»»;</w:t>
      </w:r>
    </w:p>
    <w:p w:rsidR="00BF5D70" w:rsidRPr="00BF5D70" w:rsidRDefault="00EC3545" w:rsidP="00BF5D70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преамбуле Постановления слова </w:t>
      </w:r>
      <w:r w:rsidR="00BF5D70">
        <w:rPr>
          <w:rFonts w:ascii="Times New Roman" w:hAnsi="Times New Roman"/>
          <w:sz w:val="24"/>
          <w:szCs w:val="24"/>
        </w:rPr>
        <w:t>«а</w:t>
      </w:r>
      <w:r>
        <w:rPr>
          <w:rFonts w:ascii="Times New Roman" w:hAnsi="Times New Roman"/>
          <w:sz w:val="24"/>
          <w:szCs w:val="24"/>
        </w:rPr>
        <w:t>дминистрация Арбатского сельсовета постановляет» заменить словами «Администрация Арбатского сельсовета Таштыпского района Республики Хакасия постановляет»;</w:t>
      </w:r>
    </w:p>
    <w:p w:rsidR="00EC3545" w:rsidRDefault="00EC3545" w:rsidP="00EC3545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п. 1 Постановления изложить в следующей редакции:</w:t>
      </w:r>
    </w:p>
    <w:p w:rsidR="00EC3545" w:rsidRDefault="00EC3545" w:rsidP="00EC3545">
      <w:pPr>
        <w:pStyle w:val="a3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«1. Утвердить муниципальную программу «</w:t>
      </w:r>
      <w:r w:rsidR="00BF5D70">
        <w:rPr>
          <w:rFonts w:ascii="Times New Roman" w:hAnsi="Times New Roman"/>
          <w:sz w:val="24"/>
          <w:szCs w:val="24"/>
        </w:rPr>
        <w:t>Развитие дорожного хозяйства на территории Арбатского сельсовета Таштыпского района Республики Хакасия</w:t>
      </w:r>
      <w:r>
        <w:rPr>
          <w:rFonts w:ascii="Times New Roman" w:hAnsi="Times New Roman"/>
          <w:sz w:val="24"/>
          <w:szCs w:val="24"/>
        </w:rPr>
        <w:t>, согласно Приложения.»;</w:t>
      </w:r>
    </w:p>
    <w:p w:rsidR="00EC3545" w:rsidRDefault="00EC3545" w:rsidP="00EC3545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изложить в следующей редакции:</w:t>
      </w:r>
    </w:p>
    <w:p w:rsidR="00BF5D70" w:rsidRPr="00BF5D70" w:rsidRDefault="00BF5D70" w:rsidP="00BF5D70">
      <w:pPr>
        <w:pStyle w:val="ConsPlusNormal"/>
        <w:ind w:firstLine="558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F5D70">
        <w:rPr>
          <w:rFonts w:ascii="Times New Roman" w:hAnsi="Times New Roman"/>
          <w:sz w:val="24"/>
          <w:szCs w:val="24"/>
        </w:rPr>
        <w:t>«</w:t>
      </w:r>
      <w:r w:rsidRPr="00BF5D70">
        <w:rPr>
          <w:rFonts w:ascii="Times New Roman" w:hAnsi="Times New Roman" w:cs="Times New Roman"/>
          <w:sz w:val="24"/>
          <w:szCs w:val="24"/>
        </w:rPr>
        <w:t>Приложение</w:t>
      </w:r>
    </w:p>
    <w:p w:rsidR="00BF5D70" w:rsidRPr="00BF5D70" w:rsidRDefault="00072998" w:rsidP="00BF5D70">
      <w:pPr>
        <w:pStyle w:val="ConsPlusNormal"/>
        <w:ind w:firstLine="55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</w:t>
      </w:r>
      <w:r w:rsidR="00BF5D70" w:rsidRPr="00BF5D70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BF5D70" w:rsidRPr="00BF5D70" w:rsidRDefault="00BF5D70" w:rsidP="00BF5D70">
      <w:pPr>
        <w:pStyle w:val="ConsPlusNormal"/>
        <w:ind w:firstLine="5580"/>
        <w:jc w:val="both"/>
        <w:rPr>
          <w:rFonts w:ascii="Times New Roman" w:hAnsi="Times New Roman" w:cs="Times New Roman"/>
          <w:sz w:val="24"/>
          <w:szCs w:val="24"/>
        </w:rPr>
      </w:pPr>
      <w:r w:rsidRPr="00BF5D70">
        <w:rPr>
          <w:rFonts w:ascii="Times New Roman" w:hAnsi="Times New Roman" w:cs="Times New Roman"/>
          <w:sz w:val="24"/>
          <w:szCs w:val="24"/>
        </w:rPr>
        <w:t xml:space="preserve">Арбатского сельсовета </w:t>
      </w:r>
    </w:p>
    <w:p w:rsidR="00BF5D70" w:rsidRPr="00BF5D70" w:rsidRDefault="00BF5D70" w:rsidP="00BF5D70">
      <w:pPr>
        <w:pStyle w:val="ConsPlusNormal"/>
        <w:ind w:firstLine="5580"/>
        <w:jc w:val="both"/>
        <w:rPr>
          <w:rFonts w:ascii="Times New Roman" w:hAnsi="Times New Roman" w:cs="Times New Roman"/>
          <w:sz w:val="24"/>
          <w:szCs w:val="24"/>
        </w:rPr>
      </w:pPr>
      <w:r w:rsidRPr="00BF5D70">
        <w:rPr>
          <w:rFonts w:ascii="Times New Roman" w:hAnsi="Times New Roman" w:cs="Times New Roman"/>
          <w:sz w:val="24"/>
          <w:szCs w:val="24"/>
        </w:rPr>
        <w:t xml:space="preserve">Таштыпского района Республики </w:t>
      </w:r>
    </w:p>
    <w:p w:rsidR="00BF5D70" w:rsidRPr="00BF5D70" w:rsidRDefault="00BF5D70" w:rsidP="00BF5D70">
      <w:pPr>
        <w:pStyle w:val="ConsPlusNormal"/>
        <w:ind w:firstLine="5580"/>
        <w:jc w:val="both"/>
        <w:rPr>
          <w:rFonts w:ascii="Times New Roman" w:hAnsi="Times New Roman" w:cs="Times New Roman"/>
          <w:sz w:val="24"/>
          <w:szCs w:val="24"/>
        </w:rPr>
      </w:pPr>
      <w:r w:rsidRPr="00BF5D70">
        <w:rPr>
          <w:rFonts w:ascii="Times New Roman" w:hAnsi="Times New Roman" w:cs="Times New Roman"/>
          <w:sz w:val="24"/>
          <w:szCs w:val="24"/>
        </w:rPr>
        <w:t xml:space="preserve">Хакасия от </w:t>
      </w:r>
      <w:r w:rsidR="00913230">
        <w:rPr>
          <w:rFonts w:ascii="Times New Roman" w:hAnsi="Times New Roman" w:cs="Times New Roman"/>
          <w:sz w:val="24"/>
          <w:szCs w:val="24"/>
        </w:rPr>
        <w:t>27</w:t>
      </w:r>
      <w:r w:rsidRPr="00BF5D70">
        <w:rPr>
          <w:rFonts w:ascii="Times New Roman" w:hAnsi="Times New Roman" w:cs="Times New Roman"/>
          <w:sz w:val="24"/>
          <w:szCs w:val="24"/>
        </w:rPr>
        <w:t xml:space="preserve">.12.2024 г. № </w:t>
      </w:r>
      <w:r w:rsidR="00913230">
        <w:rPr>
          <w:rFonts w:ascii="Times New Roman" w:hAnsi="Times New Roman" w:cs="Times New Roman"/>
          <w:sz w:val="24"/>
          <w:szCs w:val="24"/>
        </w:rPr>
        <w:t>142</w:t>
      </w:r>
      <w:bookmarkStart w:id="0" w:name="_GoBack"/>
      <w:bookmarkEnd w:id="0"/>
    </w:p>
    <w:p w:rsidR="00BF5D70" w:rsidRPr="00BF5D70" w:rsidRDefault="00BF5D70" w:rsidP="00BF5D70">
      <w:pPr>
        <w:jc w:val="both"/>
        <w:rPr>
          <w:rFonts w:ascii="Times New Roman" w:hAnsi="Times New Roman"/>
          <w:sz w:val="24"/>
          <w:szCs w:val="24"/>
        </w:rPr>
      </w:pPr>
    </w:p>
    <w:p w:rsidR="00BF5D70" w:rsidRPr="00BF5D70" w:rsidRDefault="00BF5D70" w:rsidP="0055095C">
      <w:pPr>
        <w:pStyle w:val="ConsPlusTitle"/>
        <w:widowControl/>
        <w:jc w:val="center"/>
        <w:rPr>
          <w:sz w:val="24"/>
          <w:szCs w:val="24"/>
        </w:rPr>
      </w:pPr>
      <w:r w:rsidRPr="00BF5D70">
        <w:rPr>
          <w:sz w:val="24"/>
          <w:szCs w:val="24"/>
        </w:rPr>
        <w:t>МУНИЦИПАЛЬНАЯ ПРОГРАММА</w:t>
      </w:r>
    </w:p>
    <w:p w:rsidR="00BF5D70" w:rsidRDefault="00BF5D70" w:rsidP="0055095C">
      <w:pPr>
        <w:pStyle w:val="ConsPlusNormal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BF5D70">
        <w:rPr>
          <w:rFonts w:ascii="Times New Roman" w:hAnsi="Times New Roman"/>
          <w:b/>
          <w:sz w:val="24"/>
          <w:szCs w:val="24"/>
        </w:rPr>
        <w:t>«Развитие дорожного х</w:t>
      </w:r>
      <w:r w:rsidR="0055095C">
        <w:rPr>
          <w:rFonts w:ascii="Times New Roman" w:hAnsi="Times New Roman"/>
          <w:b/>
          <w:sz w:val="24"/>
          <w:szCs w:val="24"/>
        </w:rPr>
        <w:t xml:space="preserve">озяйства на </w:t>
      </w:r>
      <w:r w:rsidRPr="00BF5D70">
        <w:rPr>
          <w:rFonts w:ascii="Times New Roman" w:hAnsi="Times New Roman"/>
          <w:b/>
          <w:sz w:val="24"/>
          <w:szCs w:val="24"/>
        </w:rPr>
        <w:t>территории Арбатского сельсовета</w:t>
      </w:r>
      <w:r w:rsidR="0055095C" w:rsidRPr="0055095C">
        <w:rPr>
          <w:rFonts w:ascii="Times New Roman" w:hAnsi="Times New Roman" w:cs="Times New Roman"/>
          <w:sz w:val="24"/>
          <w:szCs w:val="24"/>
        </w:rPr>
        <w:t xml:space="preserve"> </w:t>
      </w:r>
      <w:r w:rsidR="0055095C" w:rsidRPr="0055095C">
        <w:rPr>
          <w:rFonts w:ascii="Times New Roman" w:hAnsi="Times New Roman" w:cs="Times New Roman"/>
          <w:b/>
          <w:sz w:val="24"/>
          <w:szCs w:val="24"/>
        </w:rPr>
        <w:t>Таштыпского района Республики Хакасия</w:t>
      </w:r>
      <w:r w:rsidRPr="0055095C">
        <w:rPr>
          <w:rFonts w:ascii="Times New Roman" w:hAnsi="Times New Roman"/>
          <w:b/>
          <w:sz w:val="24"/>
          <w:szCs w:val="24"/>
        </w:rPr>
        <w:t>»</w:t>
      </w:r>
    </w:p>
    <w:p w:rsidR="0055095C" w:rsidRPr="0055095C" w:rsidRDefault="0055095C" w:rsidP="0055095C">
      <w:pPr>
        <w:pStyle w:val="ConsPlusNormal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F5D70" w:rsidRPr="00BF5D70" w:rsidRDefault="00BF5D70" w:rsidP="0055095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F5D70">
        <w:rPr>
          <w:rFonts w:ascii="Times New Roman" w:hAnsi="Times New Roman" w:cs="Times New Roman"/>
          <w:sz w:val="24"/>
          <w:szCs w:val="24"/>
        </w:rPr>
        <w:t>Паспорт Программы</w:t>
      </w:r>
    </w:p>
    <w:p w:rsidR="00BF5D70" w:rsidRPr="00BF5D70" w:rsidRDefault="00BF5D70" w:rsidP="0055095C">
      <w:pPr>
        <w:spacing w:after="0" w:line="213" w:lineRule="atLeast"/>
        <w:jc w:val="center"/>
        <w:rPr>
          <w:rFonts w:ascii="Times New Roman" w:hAnsi="Times New Roman"/>
          <w:b/>
          <w:color w:val="1E1E1E"/>
          <w:sz w:val="24"/>
          <w:szCs w:val="24"/>
          <w:lang w:eastAsia="ru-RU"/>
        </w:rPr>
      </w:pPr>
    </w:p>
    <w:tbl>
      <w:tblPr>
        <w:tblW w:w="9720" w:type="dxa"/>
        <w:tblInd w:w="-25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80"/>
        <w:gridCol w:w="6840"/>
      </w:tblGrid>
      <w:tr w:rsidR="00BF5D70" w:rsidRPr="00BF5D70" w:rsidTr="001A68AB">
        <w:trPr>
          <w:trHeight w:val="475"/>
        </w:trPr>
        <w:tc>
          <w:tcPr>
            <w:tcW w:w="2880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BF5D70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F5D70">
              <w:rPr>
                <w:rFonts w:ascii="Times New Roman" w:hAnsi="Times New Roman"/>
                <w:sz w:val="24"/>
                <w:szCs w:val="24"/>
              </w:rPr>
              <w:t xml:space="preserve">Наименование              </w:t>
            </w:r>
            <w:r w:rsidRPr="00BF5D70">
              <w:rPr>
                <w:rFonts w:ascii="Times New Roman" w:hAnsi="Times New Roman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684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55095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D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Муниципальная программа «Развитие дорожного хозяйства на </w:t>
            </w:r>
            <w:r w:rsidRPr="00BF5D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Арбатского сельсовета</w:t>
            </w:r>
            <w:r w:rsidR="0055095C" w:rsidRPr="00BF5D70">
              <w:rPr>
                <w:rFonts w:ascii="Times New Roman" w:hAnsi="Times New Roman" w:cs="Times New Roman"/>
                <w:sz w:val="24"/>
                <w:szCs w:val="24"/>
              </w:rPr>
              <w:t xml:space="preserve"> Таштыпского района Республики Хакасия</w:t>
            </w:r>
            <w:r w:rsidRPr="00BF5D7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BF5D70" w:rsidRPr="00BF5D70" w:rsidTr="001A68AB">
        <w:trPr>
          <w:trHeight w:val="475"/>
        </w:trPr>
        <w:tc>
          <w:tcPr>
            <w:tcW w:w="2880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ind w:firstLine="125"/>
              <w:jc w:val="both"/>
              <w:rPr>
                <w:rFonts w:ascii="Times New Roman" w:hAnsi="Times New Roman"/>
                <w:b/>
                <w:bCs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b/>
                <w:bCs/>
                <w:color w:val="1E1E1E"/>
                <w:sz w:val="24"/>
                <w:szCs w:val="24"/>
                <w:lang w:eastAsia="ru-RU"/>
              </w:rPr>
              <w:lastRenderedPageBreak/>
              <w:t>Ответственный исполнитель муниципальной программы</w:t>
            </w:r>
          </w:p>
        </w:tc>
        <w:tc>
          <w:tcPr>
            <w:tcW w:w="684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55095C" w:rsidRDefault="00BF5D70" w:rsidP="0055095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95C">
              <w:rPr>
                <w:rFonts w:ascii="Times New Roman" w:hAnsi="Times New Roman"/>
                <w:bCs/>
                <w:color w:val="1E1E1E"/>
                <w:sz w:val="24"/>
                <w:szCs w:val="24"/>
              </w:rPr>
              <w:t>Администрация Арбатского сельсовета</w:t>
            </w:r>
            <w:r w:rsidR="0055095C">
              <w:rPr>
                <w:rFonts w:ascii="Times New Roman" w:hAnsi="Times New Roman"/>
                <w:b/>
                <w:bCs/>
                <w:color w:val="1E1E1E"/>
                <w:sz w:val="24"/>
                <w:szCs w:val="24"/>
              </w:rPr>
              <w:t xml:space="preserve"> </w:t>
            </w:r>
            <w:r w:rsidR="0055095C" w:rsidRPr="00BF5D70">
              <w:rPr>
                <w:rFonts w:ascii="Times New Roman" w:hAnsi="Times New Roman" w:cs="Times New Roman"/>
                <w:sz w:val="24"/>
                <w:szCs w:val="24"/>
              </w:rPr>
              <w:t>Таштыпского района Республики Хакасия</w:t>
            </w:r>
          </w:p>
        </w:tc>
      </w:tr>
      <w:tr w:rsidR="00BF5D70" w:rsidRPr="00BF5D70" w:rsidTr="001A68AB">
        <w:trPr>
          <w:trHeight w:val="497"/>
        </w:trPr>
        <w:tc>
          <w:tcPr>
            <w:tcW w:w="2880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Исполнитель муниципальной    программы</w:t>
            </w:r>
          </w:p>
        </w:tc>
        <w:tc>
          <w:tcPr>
            <w:tcW w:w="68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55095C" w:rsidRDefault="00BF5D70" w:rsidP="0055095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</w:rPr>
              <w:t>Администрация Арбатского сельсовета</w:t>
            </w:r>
            <w:r w:rsidR="0055095C" w:rsidRPr="00BF5D70">
              <w:rPr>
                <w:rFonts w:ascii="Times New Roman" w:hAnsi="Times New Roman" w:cs="Times New Roman"/>
                <w:sz w:val="24"/>
                <w:szCs w:val="24"/>
              </w:rPr>
              <w:t xml:space="preserve"> Таштыпского района Республики Хакасия</w:t>
            </w:r>
          </w:p>
        </w:tc>
      </w:tr>
      <w:tr w:rsidR="00BF5D70" w:rsidRPr="00BF5D70" w:rsidTr="001A68AB">
        <w:trPr>
          <w:trHeight w:val="491"/>
        </w:trPr>
        <w:tc>
          <w:tcPr>
            <w:tcW w:w="2880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ind w:firstLine="125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Основные разработчики муниципальной программы</w:t>
            </w:r>
          </w:p>
        </w:tc>
        <w:tc>
          <w:tcPr>
            <w:tcW w:w="68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55095C" w:rsidP="0055095C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Администрация Арбатского сельсовета</w:t>
            </w:r>
            <w:r w:rsidRPr="00BF5D70">
              <w:rPr>
                <w:rFonts w:ascii="Times New Roman" w:hAnsi="Times New Roman"/>
                <w:sz w:val="24"/>
                <w:szCs w:val="24"/>
              </w:rPr>
              <w:t xml:space="preserve"> Таштыпского района Республики Хакасия</w:t>
            </w:r>
          </w:p>
        </w:tc>
      </w:tr>
      <w:tr w:rsidR="00BF5D70" w:rsidRPr="00BF5D70" w:rsidTr="001A68AB">
        <w:trPr>
          <w:trHeight w:val="720"/>
        </w:trPr>
        <w:tc>
          <w:tcPr>
            <w:tcW w:w="2880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Основные                                        мероприятия                            муниципальной                                 программы</w:t>
            </w:r>
          </w:p>
        </w:tc>
        <w:tc>
          <w:tcPr>
            <w:tcW w:w="68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ind w:firstLine="125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b/>
                <w:bCs/>
                <w:i/>
                <w:iCs/>
                <w:color w:val="1E1E1E"/>
                <w:sz w:val="24"/>
                <w:szCs w:val="24"/>
                <w:u w:val="single"/>
                <w:lang w:eastAsia="ru-RU"/>
              </w:rPr>
              <w:t xml:space="preserve">Программа «Развитие дорожного хозяйства» </w:t>
            </w:r>
          </w:p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u w:val="single"/>
                <w:lang w:eastAsia="ru-RU"/>
              </w:rPr>
              <w:t>Мероприятия 1</w:t>
            </w: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 Развитие сети автомобильных дорог общего пользования местного значения </w:t>
            </w:r>
          </w:p>
        </w:tc>
      </w:tr>
      <w:tr w:rsidR="00BF5D70" w:rsidRPr="00BF5D70" w:rsidTr="001A68AB">
        <w:trPr>
          <w:trHeight w:val="2610"/>
        </w:trPr>
        <w:tc>
          <w:tcPr>
            <w:tcW w:w="2880" w:type="dxa"/>
            <w:tcBorders>
              <w:top w:val="nil"/>
              <w:left w:val="outset" w:sz="8" w:space="0" w:color="auto"/>
              <w:bottom w:val="single" w:sz="4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BF5D70">
            <w:pPr>
              <w:pStyle w:val="Standard"/>
              <w:snapToGrid w:val="0"/>
              <w:jc w:val="both"/>
              <w:rPr>
                <w:rStyle w:val="FontStyle11"/>
                <w:sz w:val="24"/>
                <w:szCs w:val="24"/>
                <w:lang w:val="ru-RU"/>
              </w:rPr>
            </w:pPr>
            <w:proofErr w:type="spellStart"/>
            <w:r w:rsidRPr="00BF5D70">
              <w:rPr>
                <w:rStyle w:val="FontStyle11"/>
                <w:sz w:val="24"/>
                <w:szCs w:val="24"/>
              </w:rPr>
              <w:t>Цель</w:t>
            </w:r>
            <w:proofErr w:type="spellEnd"/>
            <w:r w:rsidRPr="00BF5D70">
              <w:rPr>
                <w:rStyle w:val="FontStyle11"/>
                <w:sz w:val="24"/>
                <w:szCs w:val="24"/>
                <w:lang w:val="ru-RU"/>
              </w:rPr>
              <w:t xml:space="preserve">                                           муниципальной </w:t>
            </w:r>
          </w:p>
          <w:p w:rsidR="00BF5D70" w:rsidRPr="00BF5D70" w:rsidRDefault="00BF5D70" w:rsidP="00BF5D70">
            <w:pPr>
              <w:pStyle w:val="Standard"/>
              <w:snapToGrid w:val="0"/>
              <w:jc w:val="both"/>
              <w:rPr>
                <w:rStyle w:val="FontStyle11"/>
                <w:sz w:val="24"/>
                <w:szCs w:val="24"/>
                <w:lang w:val="ru-RU"/>
              </w:rPr>
            </w:pPr>
            <w:r w:rsidRPr="00BF5D70">
              <w:rPr>
                <w:rStyle w:val="FontStyle11"/>
                <w:sz w:val="24"/>
                <w:szCs w:val="24"/>
                <w:lang w:val="ru-RU"/>
              </w:rPr>
              <w:t>п</w:t>
            </w:r>
            <w:proofErr w:type="spellStart"/>
            <w:r w:rsidRPr="00BF5D70">
              <w:rPr>
                <w:rStyle w:val="FontStyle11"/>
                <w:sz w:val="24"/>
                <w:szCs w:val="24"/>
              </w:rPr>
              <w:t>рограммы</w:t>
            </w:r>
            <w:proofErr w:type="spellEnd"/>
          </w:p>
          <w:p w:rsidR="00BF5D70" w:rsidRPr="00BF5D70" w:rsidRDefault="00BF5D70" w:rsidP="00BF5D70">
            <w:pPr>
              <w:spacing w:before="100" w:beforeAutospacing="1" w:after="100" w:afterAutospacing="1" w:line="213" w:lineRule="atLeast"/>
              <w:ind w:firstLine="125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55095C">
            <w:pPr>
              <w:spacing w:after="0" w:line="213" w:lineRule="atLeast"/>
              <w:ind w:firstLine="125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 Развитие и обеспечение устойчивого функционирования  внутри поселковых дорог, создание качественн</w:t>
            </w:r>
            <w:r w:rsidR="0055095C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ой  дорожной сети в результате: </w:t>
            </w: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реконструкции, капитального ремонта и повышения</w:t>
            </w:r>
            <w:bookmarkStart w:id="1" w:name="YANDEX_7"/>
            <w:bookmarkEnd w:id="1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 транспортно-эксплуатац</w:t>
            </w:r>
            <w:r w:rsidR="0055095C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ионного  состояния существующих </w:t>
            </w: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автомобильных дорог,                                                        развитие сети уличного освещения,                                                        эффективно содействующих развитию экономики, решению социальных проблем, повышение жизненного и культурного уровней населения,                                                    </w:t>
            </w:r>
          </w:p>
        </w:tc>
      </w:tr>
      <w:tr w:rsidR="00BF5D70" w:rsidRPr="00BF5D70" w:rsidTr="001A68AB">
        <w:trPr>
          <w:trHeight w:val="1890"/>
        </w:trPr>
        <w:tc>
          <w:tcPr>
            <w:tcW w:w="2880" w:type="dxa"/>
            <w:tcBorders>
              <w:top w:val="nil"/>
              <w:left w:val="outset" w:sz="8" w:space="0" w:color="auto"/>
              <w:bottom w:val="single" w:sz="4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55095C">
            <w:pPr>
              <w:spacing w:after="0" w:line="213" w:lineRule="atLeast"/>
              <w:ind w:firstLine="125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Style w:val="FontStyle11"/>
                <w:sz w:val="24"/>
                <w:szCs w:val="24"/>
              </w:rPr>
              <w:t>Задача                     муниципальной               программы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95C" w:rsidRDefault="00BF5D70" w:rsidP="0055095C">
            <w:pPr>
              <w:spacing w:after="0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- </w:t>
            </w:r>
            <w:r w:rsidR="0055095C"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развитие сети</w:t>
            </w: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 автомобильных дорог общего </w:t>
            </w:r>
            <w:proofErr w:type="gramStart"/>
            <w:r w:rsidR="0055095C"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пользования;  </w:t>
            </w: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 </w:t>
            </w:r>
            <w:proofErr w:type="gramEnd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                                                                   - сокращение числа дорожно-транспортных происшествий;                                                                                         - обеспечение потребности населения в перевозках на социально значимых маршрутах;                                            </w:t>
            </w:r>
          </w:p>
          <w:p w:rsidR="0055095C" w:rsidRDefault="00BF5D70" w:rsidP="0055095C">
            <w:pPr>
              <w:spacing w:after="0" w:line="213" w:lineRule="atLeast"/>
              <w:jc w:val="both"/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 - </w:t>
            </w:r>
            <w:r w:rsidRPr="00BF5D70">
              <w:rPr>
                <w:rFonts w:ascii="Times New Roman" w:hAnsi="Times New Roman"/>
                <w:color w:val="333333"/>
                <w:sz w:val="24"/>
                <w:szCs w:val="24"/>
              </w:rPr>
              <w:t>улучшение технического состояния отдельных объектов</w:t>
            </w:r>
            <w:r w:rsidRPr="00BF5D70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</w:rPr>
              <w:t> </w:t>
            </w:r>
            <w:r w:rsidRPr="00BF5D70">
              <w:rPr>
                <w:rFonts w:ascii="Times New Roman" w:hAnsi="Times New Roman"/>
                <w:color w:val="333333"/>
                <w:sz w:val="24"/>
                <w:szCs w:val="24"/>
              </w:rPr>
              <w:br/>
              <w:t>жизнеобеспечения;</w:t>
            </w:r>
            <w:r w:rsidRPr="00BF5D70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</w:rPr>
              <w:t xml:space="preserve">                                                                           </w:t>
            </w:r>
          </w:p>
          <w:p w:rsidR="00BF5D70" w:rsidRPr="00BF5D70" w:rsidRDefault="00BF5D70" w:rsidP="0055095C">
            <w:pPr>
              <w:spacing w:after="0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</w:rPr>
              <w:t xml:space="preserve">- </w:t>
            </w:r>
            <w:r w:rsidRPr="00BF5D7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строительство, реконструкция, капитальный </w:t>
            </w:r>
            <w:r w:rsidR="0055095C" w:rsidRPr="00BF5D70">
              <w:rPr>
                <w:rFonts w:ascii="Times New Roman" w:hAnsi="Times New Roman"/>
                <w:color w:val="333333"/>
                <w:sz w:val="24"/>
                <w:szCs w:val="24"/>
              </w:rPr>
              <w:t>ремонт </w:t>
            </w:r>
            <w:r w:rsidR="0055095C" w:rsidRPr="00BF5D70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</w:rPr>
              <w:t>объектов</w:t>
            </w:r>
            <w:r w:rsidRPr="00BF5D70">
              <w:rPr>
                <w:rFonts w:ascii="Times New Roman" w:hAnsi="Times New Roman"/>
                <w:color w:val="333333"/>
                <w:sz w:val="24"/>
                <w:szCs w:val="24"/>
              </w:rPr>
              <w:t>.</w:t>
            </w:r>
          </w:p>
        </w:tc>
      </w:tr>
      <w:tr w:rsidR="00BF5D70" w:rsidRPr="00BF5D70" w:rsidTr="001A68AB">
        <w:trPr>
          <w:trHeight w:val="2685"/>
        </w:trPr>
        <w:tc>
          <w:tcPr>
            <w:tcW w:w="2880" w:type="dxa"/>
            <w:tcBorders>
              <w:top w:val="single" w:sz="4" w:space="0" w:color="auto"/>
              <w:left w:val="outset" w:sz="8" w:space="0" w:color="auto"/>
              <w:bottom w:val="single" w:sz="4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ind w:firstLine="125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Целевые индикаторы и показатели муниципальной 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95C" w:rsidRDefault="00BF5D70" w:rsidP="0055095C">
            <w:pPr>
              <w:spacing w:after="0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- доля протяженности автомобильных дорог общего пользования местного значения, не отвечающих нормативным требованиям в общей протяженности автомобильных дорог общего пользования местного значения на момент создания программы 65,7%;                    </w:t>
            </w:r>
          </w:p>
          <w:p w:rsidR="00BF5D70" w:rsidRPr="00BF5D70" w:rsidRDefault="00BF5D70" w:rsidP="00072998">
            <w:pPr>
              <w:spacing w:after="0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- прирост протяженности автомобильных до</w:t>
            </w:r>
            <w:r w:rsidR="0055095C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рог общего пользования местного </w:t>
            </w: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значен</w:t>
            </w:r>
            <w:r w:rsidR="00072998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ия, соответствующих </w:t>
            </w: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нормативным требованиям к </w:t>
            </w:r>
            <w:bookmarkStart w:id="2" w:name="YANDEX_10"/>
            <w:bookmarkEnd w:id="2"/>
            <w:r w:rsidR="00072998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транспортно</w:t>
            </w: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- </w:t>
            </w:r>
            <w:r w:rsidR="0055095C"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эксплуатационным показателям</w:t>
            </w:r>
            <w:r w:rsidR="00072998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 82%.</w:t>
            </w:r>
          </w:p>
        </w:tc>
      </w:tr>
      <w:tr w:rsidR="00BF5D70" w:rsidRPr="00BF5D70" w:rsidTr="001A68AB">
        <w:trPr>
          <w:trHeight w:val="553"/>
        </w:trPr>
        <w:tc>
          <w:tcPr>
            <w:tcW w:w="2880" w:type="dxa"/>
            <w:tcBorders>
              <w:top w:val="single" w:sz="4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ind w:firstLine="125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sz w:val="24"/>
                <w:szCs w:val="24"/>
              </w:rPr>
              <w:t>Срок реализации муниципальной      Программы</w:t>
            </w:r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ind w:firstLine="125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 2022-2027 годы</w:t>
            </w:r>
          </w:p>
        </w:tc>
      </w:tr>
      <w:tr w:rsidR="00BF5D70" w:rsidRPr="00BF5D70" w:rsidTr="001A68AB">
        <w:trPr>
          <w:trHeight w:val="525"/>
        </w:trPr>
        <w:tc>
          <w:tcPr>
            <w:tcW w:w="2880" w:type="dxa"/>
            <w:vMerge w:val="restart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vAlign w:val="center"/>
          </w:tcPr>
          <w:p w:rsidR="00BF5D70" w:rsidRPr="00BF5D70" w:rsidRDefault="00BF5D70" w:rsidP="00BF5D70">
            <w:pPr>
              <w:spacing w:after="0" w:line="240" w:lineRule="auto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072998">
            <w:pPr>
              <w:spacing w:after="0" w:line="228" w:lineRule="atLeast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BF5D70">
                <w:rPr>
                  <w:rFonts w:ascii="Times New Roman" w:hAnsi="Times New Roman"/>
                  <w:color w:val="1E1E1E"/>
                  <w:sz w:val="24"/>
                  <w:szCs w:val="24"/>
                  <w:lang w:eastAsia="ru-RU"/>
                </w:rPr>
                <w:t>2022 г</w:t>
              </w:r>
            </w:smartTag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. – 1220,7 тыс. руб.,                                                                                                        в </w:t>
            </w:r>
            <w:proofErr w:type="spellStart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т.ч</w:t>
            </w:r>
            <w:proofErr w:type="spellEnd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. средства дорожного фонда 1220,7 </w:t>
            </w:r>
            <w:proofErr w:type="spellStart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тыс.руб</w:t>
            </w:r>
            <w:proofErr w:type="spellEnd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. средства местного бюджета      </w:t>
            </w:r>
          </w:p>
        </w:tc>
      </w:tr>
      <w:tr w:rsidR="00BF5D70" w:rsidRPr="00BF5D70" w:rsidTr="001A68AB">
        <w:trPr>
          <w:trHeight w:val="630"/>
        </w:trPr>
        <w:tc>
          <w:tcPr>
            <w:tcW w:w="2880" w:type="dxa"/>
            <w:vMerge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vAlign w:val="center"/>
          </w:tcPr>
          <w:p w:rsidR="00BF5D70" w:rsidRPr="00BF5D70" w:rsidRDefault="00BF5D70" w:rsidP="00BF5D70">
            <w:pPr>
              <w:spacing w:after="0" w:line="240" w:lineRule="auto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072998">
            <w:pPr>
              <w:spacing w:before="100" w:beforeAutospacing="1" w:after="100" w:afterAutospacing="1" w:line="228" w:lineRule="atLeast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2023 г"/>
              </w:smartTagPr>
              <w:r w:rsidRPr="00BF5D70">
                <w:rPr>
                  <w:rFonts w:ascii="Times New Roman" w:hAnsi="Times New Roman"/>
                  <w:color w:val="1E1E1E"/>
                  <w:sz w:val="24"/>
                  <w:szCs w:val="24"/>
                  <w:lang w:eastAsia="ru-RU"/>
                </w:rPr>
                <w:t>2023 г</w:t>
              </w:r>
            </w:smartTag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. – 1205,7 тыс. руб.,                                                                                   в </w:t>
            </w:r>
            <w:proofErr w:type="spellStart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т.ч</w:t>
            </w:r>
            <w:proofErr w:type="spellEnd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. средства дорожного фонда – 1205,7 тыс. руб. средства местного бюджета</w:t>
            </w:r>
          </w:p>
        </w:tc>
      </w:tr>
      <w:tr w:rsidR="00BF5D70" w:rsidRPr="00BF5D70" w:rsidTr="001A68AB">
        <w:trPr>
          <w:trHeight w:val="525"/>
        </w:trPr>
        <w:tc>
          <w:tcPr>
            <w:tcW w:w="2880" w:type="dxa"/>
            <w:vMerge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vAlign w:val="center"/>
          </w:tcPr>
          <w:p w:rsidR="00BF5D70" w:rsidRPr="00BF5D70" w:rsidRDefault="00BF5D70" w:rsidP="00BF5D70">
            <w:pPr>
              <w:spacing w:after="0" w:line="240" w:lineRule="auto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072998">
            <w:pPr>
              <w:spacing w:before="100" w:beforeAutospacing="1" w:after="100" w:afterAutospacing="1" w:line="228" w:lineRule="atLeast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BF5D70">
                <w:rPr>
                  <w:rFonts w:ascii="Times New Roman" w:hAnsi="Times New Roman"/>
                  <w:color w:val="1E1E1E"/>
                  <w:sz w:val="24"/>
                  <w:szCs w:val="24"/>
                  <w:lang w:eastAsia="ru-RU"/>
                </w:rPr>
                <w:t>2024 г</w:t>
              </w:r>
            </w:smartTag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. – 1279,6 тыс. руб.,                                                                                в </w:t>
            </w:r>
            <w:proofErr w:type="spellStart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т.ч</w:t>
            </w:r>
            <w:proofErr w:type="spellEnd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. средства дорожного фонда – 1279,6 тыс. руб. средства местного бюджета</w:t>
            </w:r>
          </w:p>
        </w:tc>
      </w:tr>
      <w:tr w:rsidR="00BF5D70" w:rsidRPr="00BF5D70" w:rsidTr="001A68AB">
        <w:trPr>
          <w:trHeight w:val="630"/>
        </w:trPr>
        <w:tc>
          <w:tcPr>
            <w:tcW w:w="2880" w:type="dxa"/>
            <w:vMerge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vAlign w:val="center"/>
          </w:tcPr>
          <w:p w:rsidR="00BF5D70" w:rsidRPr="00BF5D70" w:rsidRDefault="00BF5D70" w:rsidP="00BF5D70">
            <w:pPr>
              <w:spacing w:after="0" w:line="240" w:lineRule="auto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072998">
            <w:pPr>
              <w:spacing w:before="100" w:beforeAutospacing="1" w:after="100" w:afterAutospacing="1" w:line="228" w:lineRule="atLeast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 w:rsidRPr="00BF5D70">
                <w:rPr>
                  <w:rFonts w:ascii="Times New Roman" w:hAnsi="Times New Roman"/>
                  <w:color w:val="1E1E1E"/>
                  <w:sz w:val="24"/>
                  <w:szCs w:val="24"/>
                  <w:lang w:eastAsia="ru-RU"/>
                </w:rPr>
                <w:t>2025 г</w:t>
              </w:r>
            </w:smartTag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. – 1406,9 тыс. руб.,                                                                                           в </w:t>
            </w:r>
            <w:proofErr w:type="spellStart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т.ч</w:t>
            </w:r>
            <w:proofErr w:type="spellEnd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. средства дорожного фонда – 1406,9 тыс. руб. средства местного бюджета. </w:t>
            </w:r>
          </w:p>
        </w:tc>
      </w:tr>
      <w:tr w:rsidR="00BF5D70" w:rsidRPr="00BF5D70" w:rsidTr="001A68AB">
        <w:trPr>
          <w:trHeight w:val="630"/>
        </w:trPr>
        <w:tc>
          <w:tcPr>
            <w:tcW w:w="2880" w:type="dxa"/>
            <w:vMerge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vAlign w:val="center"/>
          </w:tcPr>
          <w:p w:rsidR="00BF5D70" w:rsidRPr="00BF5D70" w:rsidRDefault="00BF5D70" w:rsidP="00BF5D70">
            <w:pPr>
              <w:spacing w:after="0" w:line="240" w:lineRule="auto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072998">
            <w:pPr>
              <w:spacing w:before="100" w:beforeAutospacing="1" w:after="100" w:afterAutospacing="1" w:line="213" w:lineRule="atLeast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2026 г. – 1512,0 тыс. руб.,                                                                                          в </w:t>
            </w:r>
            <w:proofErr w:type="spellStart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т.ч</w:t>
            </w:r>
            <w:proofErr w:type="spellEnd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. средства дорожного фонда – 1512,0 тыс. руб.  средства                       местного бюджета </w:t>
            </w:r>
          </w:p>
        </w:tc>
      </w:tr>
      <w:tr w:rsidR="00BF5D70" w:rsidRPr="00BF5D70" w:rsidTr="001A68AB">
        <w:trPr>
          <w:trHeight w:val="108"/>
        </w:trPr>
        <w:tc>
          <w:tcPr>
            <w:tcW w:w="2880" w:type="dxa"/>
            <w:vMerge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vAlign w:val="center"/>
          </w:tcPr>
          <w:p w:rsidR="00BF5D70" w:rsidRPr="00BF5D70" w:rsidRDefault="00BF5D70" w:rsidP="00BF5D70">
            <w:pPr>
              <w:spacing w:after="0" w:line="240" w:lineRule="auto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072998">
            <w:pPr>
              <w:spacing w:before="100" w:beforeAutospacing="1" w:after="100" w:afterAutospacing="1" w:line="108" w:lineRule="atLeast"/>
              <w:rPr>
                <w:rFonts w:ascii="Times New Roman" w:hAnsi="Times New Roman"/>
                <w:b/>
                <w:bCs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2027 г. – 1581,0 тыс. руб.,                                                                                          в </w:t>
            </w:r>
            <w:proofErr w:type="spellStart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т.ч</w:t>
            </w:r>
            <w:proofErr w:type="spellEnd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. средства дорожного фонда – 1581,0 тыс. руб.  средства                       местного бюджета                                                                                      </w:t>
            </w:r>
          </w:p>
        </w:tc>
      </w:tr>
      <w:tr w:rsidR="00BF5D70" w:rsidRPr="00BF5D70" w:rsidTr="001A68AB">
        <w:trPr>
          <w:trHeight w:val="108"/>
        </w:trPr>
        <w:tc>
          <w:tcPr>
            <w:tcW w:w="2880" w:type="dxa"/>
            <w:vMerge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vAlign w:val="center"/>
          </w:tcPr>
          <w:p w:rsidR="00BF5D70" w:rsidRPr="00BF5D70" w:rsidRDefault="00BF5D70" w:rsidP="00BF5D70">
            <w:pPr>
              <w:spacing w:after="0" w:line="240" w:lineRule="auto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BF5D70">
            <w:pPr>
              <w:spacing w:before="100" w:beforeAutospacing="1" w:after="100" w:afterAutospacing="1" w:line="108" w:lineRule="atLeast"/>
              <w:ind w:firstLine="125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b/>
                <w:bCs/>
                <w:color w:val="1E1E1E"/>
                <w:sz w:val="24"/>
                <w:szCs w:val="24"/>
                <w:lang w:eastAsia="ru-RU"/>
              </w:rPr>
              <w:t xml:space="preserve">ВСЕГО: 8205,9 тыс. руб. </w:t>
            </w:r>
          </w:p>
        </w:tc>
      </w:tr>
      <w:tr w:rsidR="00BF5D70" w:rsidRPr="00BF5D70" w:rsidTr="001A68AB">
        <w:trPr>
          <w:trHeight w:val="720"/>
        </w:trPr>
        <w:tc>
          <w:tcPr>
            <w:tcW w:w="2880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ind w:firstLine="125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8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- доля протяженности автомобильных дорог общего пользования местного значения, не отвечающих нормативным требованиям в общей протяженности автомобильных дорог общего пользования местного значения по состоянию на 01.11.2019 г. – 65,7% должна снизиться на 01.01.2025 г. до 58%;                                       -прирост протяженности автомобильных дорог общего пользования местного значения, соответствующих нормативным требованиям к  </w:t>
            </w:r>
            <w:proofErr w:type="spellStart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транспортно</w:t>
            </w:r>
            <w:proofErr w:type="spellEnd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 - эксплуатационным  показателям по состоянию на 01.01.2025 г. должен составить – 7,7 %.</w:t>
            </w:r>
          </w:p>
        </w:tc>
      </w:tr>
    </w:tbl>
    <w:p w:rsidR="00BF5D70" w:rsidRPr="00BF5D70" w:rsidRDefault="00BF5D70" w:rsidP="00BF5D70">
      <w:pPr>
        <w:spacing w:after="0" w:line="213" w:lineRule="atLeast"/>
        <w:jc w:val="both"/>
        <w:rPr>
          <w:rFonts w:ascii="Times New Roman" w:hAnsi="Times New Roman"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b/>
          <w:bCs/>
          <w:color w:val="1E1E1E"/>
          <w:sz w:val="24"/>
          <w:szCs w:val="24"/>
          <w:lang w:eastAsia="ru-RU"/>
        </w:rPr>
        <w:t> </w:t>
      </w:r>
      <w:r w:rsidRPr="00BF5D70">
        <w:rPr>
          <w:rFonts w:ascii="Times New Roman" w:hAnsi="Times New Roman"/>
          <w:color w:val="1E1E1E"/>
          <w:sz w:val="24"/>
          <w:szCs w:val="24"/>
          <w:lang w:eastAsia="ru-RU"/>
        </w:rPr>
        <w:t xml:space="preserve"> </w:t>
      </w:r>
    </w:p>
    <w:p w:rsidR="00BF5D70" w:rsidRPr="00BF5D70" w:rsidRDefault="00BF5D70" w:rsidP="0055095C">
      <w:pPr>
        <w:pStyle w:val="1"/>
        <w:numPr>
          <w:ilvl w:val="0"/>
          <w:numId w:val="2"/>
        </w:numPr>
        <w:spacing w:before="100" w:beforeAutospacing="1" w:after="100" w:afterAutospacing="1" w:line="213" w:lineRule="atLeast"/>
        <w:jc w:val="center"/>
        <w:rPr>
          <w:rFonts w:ascii="Times New Roman" w:hAnsi="Times New Roman"/>
          <w:b/>
          <w:bCs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b/>
          <w:bCs/>
          <w:color w:val="1E1E1E"/>
          <w:sz w:val="24"/>
          <w:szCs w:val="24"/>
          <w:lang w:eastAsia="ru-RU"/>
        </w:rPr>
        <w:t>Характеристика проблемы и обоснование                                               необходимости ее решения программным методом</w:t>
      </w:r>
    </w:p>
    <w:p w:rsidR="00BF5D70" w:rsidRPr="00BF5D70" w:rsidRDefault="00BF5D70" w:rsidP="00BF5D70">
      <w:pPr>
        <w:pStyle w:val="1"/>
        <w:spacing w:before="100" w:beforeAutospacing="1" w:after="100" w:afterAutospacing="1" w:line="213" w:lineRule="atLeast"/>
        <w:ind w:left="0"/>
        <w:jc w:val="both"/>
        <w:rPr>
          <w:rFonts w:ascii="Times New Roman" w:hAnsi="Times New Roman"/>
          <w:bCs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bCs/>
          <w:color w:val="1E1E1E"/>
          <w:sz w:val="24"/>
          <w:szCs w:val="24"/>
          <w:lang w:eastAsia="ru-RU"/>
        </w:rPr>
        <w:t xml:space="preserve">        На территории Арбатского сельсовета Таштыпского района Республики Хакасия проживает около 2,5 тыс. человек.</w:t>
      </w:r>
    </w:p>
    <w:p w:rsidR="00BF5D70" w:rsidRPr="00BF5D70" w:rsidRDefault="00BF5D70" w:rsidP="00BF5D70">
      <w:pPr>
        <w:pStyle w:val="1"/>
        <w:spacing w:before="100" w:beforeAutospacing="1" w:after="100" w:afterAutospacing="1" w:line="213" w:lineRule="atLeast"/>
        <w:ind w:left="0"/>
        <w:jc w:val="both"/>
        <w:rPr>
          <w:rFonts w:ascii="Times New Roman" w:hAnsi="Times New Roman"/>
          <w:bCs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bCs/>
          <w:color w:val="1E1E1E"/>
          <w:sz w:val="24"/>
          <w:szCs w:val="24"/>
          <w:lang w:eastAsia="ru-RU"/>
        </w:rPr>
        <w:t xml:space="preserve">        Протяженность автомобильных дорог общего пользования местного значения по состоянию на </w:t>
      </w:r>
      <w:r w:rsidR="00867BA4" w:rsidRPr="00867BA4">
        <w:rPr>
          <w:rFonts w:ascii="Times New Roman" w:hAnsi="Times New Roman"/>
          <w:bCs/>
          <w:color w:val="1E1E1E"/>
          <w:sz w:val="24"/>
          <w:szCs w:val="24"/>
          <w:lang w:eastAsia="ru-RU"/>
        </w:rPr>
        <w:t>01.01.2022</w:t>
      </w:r>
      <w:r w:rsidRPr="00BF5D70">
        <w:rPr>
          <w:rFonts w:ascii="Times New Roman" w:hAnsi="Times New Roman"/>
          <w:bCs/>
          <w:color w:val="1E1E1E"/>
          <w:sz w:val="24"/>
          <w:szCs w:val="24"/>
          <w:lang w:eastAsia="ru-RU"/>
        </w:rPr>
        <w:t xml:space="preserve"> г. составляет </w:t>
      </w:r>
      <w:smartTag w:uri="urn:schemas-microsoft-com:office:smarttags" w:element="metricconverter">
        <w:smartTagPr>
          <w:attr w:name="ProductID" w:val="30,1 км"/>
        </w:smartTagPr>
        <w:r w:rsidRPr="00BF5D70">
          <w:rPr>
            <w:rFonts w:ascii="Times New Roman" w:hAnsi="Times New Roman"/>
            <w:bCs/>
            <w:color w:val="1E1E1E"/>
            <w:sz w:val="24"/>
            <w:szCs w:val="24"/>
            <w:lang w:eastAsia="ru-RU"/>
          </w:rPr>
          <w:t>30,1 км</w:t>
        </w:r>
      </w:smartTag>
      <w:r w:rsidRPr="00BF5D70">
        <w:rPr>
          <w:rFonts w:ascii="Times New Roman" w:hAnsi="Times New Roman"/>
          <w:bCs/>
          <w:color w:val="1E1E1E"/>
          <w:sz w:val="24"/>
          <w:szCs w:val="24"/>
          <w:lang w:eastAsia="ru-RU"/>
        </w:rPr>
        <w:t>. Доля протяженности автомобильных дорог общего пользования местного значения не отвечающим нормативным требованиям, в общей протяженности автомобильных дорог общего пользования местного значения составляет 65,7 % (</w:t>
      </w:r>
      <w:smartTag w:uri="urn:schemas-microsoft-com:office:smarttags" w:element="metricconverter">
        <w:smartTagPr>
          <w:attr w:name="ProductID" w:val="19,8 км"/>
        </w:smartTagPr>
        <w:r w:rsidRPr="00BF5D70">
          <w:rPr>
            <w:rFonts w:ascii="Times New Roman" w:hAnsi="Times New Roman"/>
            <w:bCs/>
            <w:color w:val="1E1E1E"/>
            <w:sz w:val="24"/>
            <w:szCs w:val="24"/>
            <w:lang w:eastAsia="ru-RU"/>
          </w:rPr>
          <w:t>19,8 км</w:t>
        </w:r>
      </w:smartTag>
      <w:r w:rsidRPr="00BF5D70">
        <w:rPr>
          <w:rFonts w:ascii="Times New Roman" w:hAnsi="Times New Roman"/>
          <w:bCs/>
          <w:color w:val="1E1E1E"/>
          <w:sz w:val="24"/>
          <w:szCs w:val="24"/>
          <w:lang w:eastAsia="ru-RU"/>
        </w:rPr>
        <w:t xml:space="preserve"> - дороги не имеющие твердого покрытия и не соответствуют по ширине нормативным требованиям). Кроме того дороги с асфальтовым покрытием (</w:t>
      </w:r>
      <w:smartTag w:uri="urn:schemas-microsoft-com:office:smarttags" w:element="metricconverter">
        <w:smartTagPr>
          <w:attr w:name="ProductID" w:val="7,4 км"/>
        </w:smartTagPr>
        <w:r w:rsidRPr="00BF5D70">
          <w:rPr>
            <w:rFonts w:ascii="Times New Roman" w:hAnsi="Times New Roman"/>
            <w:bCs/>
            <w:color w:val="1E1E1E"/>
            <w:sz w:val="24"/>
            <w:szCs w:val="24"/>
            <w:lang w:eastAsia="ru-RU"/>
          </w:rPr>
          <w:t>7,4 км</w:t>
        </w:r>
      </w:smartTag>
      <w:r w:rsidRPr="00BF5D70">
        <w:rPr>
          <w:rFonts w:ascii="Times New Roman" w:hAnsi="Times New Roman"/>
          <w:bCs/>
          <w:color w:val="1E1E1E"/>
          <w:sz w:val="24"/>
          <w:szCs w:val="24"/>
          <w:lang w:eastAsia="ru-RU"/>
        </w:rPr>
        <w:t>), гравийным покрытием (</w:t>
      </w:r>
      <w:smartTag w:uri="urn:schemas-microsoft-com:office:smarttags" w:element="metricconverter">
        <w:smartTagPr>
          <w:attr w:name="ProductID" w:val="11,0 км"/>
        </w:smartTagPr>
        <w:r w:rsidRPr="00BF5D70">
          <w:rPr>
            <w:rFonts w:ascii="Times New Roman" w:hAnsi="Times New Roman"/>
            <w:bCs/>
            <w:color w:val="1E1E1E"/>
            <w:sz w:val="24"/>
            <w:szCs w:val="24"/>
            <w:lang w:eastAsia="ru-RU"/>
          </w:rPr>
          <w:t>11,0 км</w:t>
        </w:r>
      </w:smartTag>
      <w:r w:rsidRPr="00BF5D70">
        <w:rPr>
          <w:rFonts w:ascii="Times New Roman" w:hAnsi="Times New Roman"/>
          <w:bCs/>
          <w:color w:val="1E1E1E"/>
          <w:sz w:val="24"/>
          <w:szCs w:val="24"/>
          <w:lang w:eastAsia="ru-RU"/>
        </w:rPr>
        <w:t>) и грунтовым покрытием (</w:t>
      </w:r>
      <w:smartTag w:uri="urn:schemas-microsoft-com:office:smarttags" w:element="metricconverter">
        <w:smartTagPr>
          <w:attr w:name="ProductID" w:val="11,7 км"/>
        </w:smartTagPr>
        <w:r w:rsidRPr="00BF5D70">
          <w:rPr>
            <w:rFonts w:ascii="Times New Roman" w:hAnsi="Times New Roman"/>
            <w:bCs/>
            <w:color w:val="1E1E1E"/>
            <w:sz w:val="24"/>
            <w:szCs w:val="24"/>
            <w:lang w:eastAsia="ru-RU"/>
          </w:rPr>
          <w:t>11,7 км</w:t>
        </w:r>
      </w:smartTag>
      <w:r w:rsidRPr="00BF5D70">
        <w:rPr>
          <w:rFonts w:ascii="Times New Roman" w:hAnsi="Times New Roman"/>
          <w:bCs/>
          <w:color w:val="1E1E1E"/>
          <w:sz w:val="24"/>
          <w:szCs w:val="24"/>
          <w:lang w:eastAsia="ru-RU"/>
        </w:rPr>
        <w:t>.) соответствующие нормативным требованиям, находятся в состоянии требующим проведения ремонтных работ.</w:t>
      </w:r>
    </w:p>
    <w:p w:rsidR="00BF5D70" w:rsidRPr="00BF5D70" w:rsidRDefault="00BF5D70" w:rsidP="00BF5D70">
      <w:pPr>
        <w:pStyle w:val="1"/>
        <w:tabs>
          <w:tab w:val="left" w:pos="540"/>
        </w:tabs>
        <w:spacing w:before="100" w:beforeAutospacing="1" w:after="100" w:afterAutospacing="1" w:line="213" w:lineRule="atLeast"/>
        <w:ind w:left="0"/>
        <w:jc w:val="both"/>
        <w:rPr>
          <w:rFonts w:ascii="Times New Roman" w:hAnsi="Times New Roman"/>
          <w:bCs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bCs/>
          <w:color w:val="1E1E1E"/>
          <w:sz w:val="24"/>
          <w:szCs w:val="24"/>
          <w:lang w:eastAsia="ru-RU"/>
        </w:rPr>
        <w:t xml:space="preserve">         Недостаточный уровень развития дорожной сети приводит к значительным потерям экономики Арбатского поселения, является одним из существенных инфраструктурных ограничений темпов социально-экономического развития Арбатского поселения.</w:t>
      </w:r>
    </w:p>
    <w:p w:rsidR="00BF5D70" w:rsidRPr="00BF5D70" w:rsidRDefault="00BF5D70" w:rsidP="00BF5D70">
      <w:pPr>
        <w:pStyle w:val="1"/>
        <w:spacing w:before="100" w:beforeAutospacing="1" w:after="100" w:afterAutospacing="1" w:line="213" w:lineRule="atLeast"/>
        <w:ind w:left="0"/>
        <w:jc w:val="both"/>
        <w:rPr>
          <w:rFonts w:ascii="Times New Roman" w:hAnsi="Times New Roman"/>
          <w:bCs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bCs/>
          <w:color w:val="1E1E1E"/>
          <w:sz w:val="24"/>
          <w:szCs w:val="24"/>
          <w:lang w:eastAsia="ru-RU"/>
        </w:rPr>
        <w:t xml:space="preserve">         Необходимым условием поддержания нормальной жизнедеятельности является обеспечение содержания и ремонта дорожной сети на территории Арбатского поселения, её обустройство в соответствии с требованиями обеспечения безопасности дорожного движения, улучшения технического и эксплуатационного состояния, повышения качества содержания, а также развитие дорожной сети сельского поселения, решение вопросов организации дорожного движения, своевременный ремонт, обслуживание. </w:t>
      </w:r>
    </w:p>
    <w:p w:rsidR="00BF5D70" w:rsidRPr="00BF5D70" w:rsidRDefault="00BF5D70" w:rsidP="00BF5D70">
      <w:pPr>
        <w:pStyle w:val="1"/>
        <w:tabs>
          <w:tab w:val="left" w:pos="0"/>
        </w:tabs>
        <w:spacing w:before="100" w:beforeAutospacing="1" w:after="100" w:afterAutospacing="1" w:line="213" w:lineRule="atLeast"/>
        <w:ind w:left="0"/>
        <w:jc w:val="both"/>
        <w:rPr>
          <w:rFonts w:ascii="Times New Roman" w:hAnsi="Times New Roman"/>
          <w:bCs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bCs/>
          <w:color w:val="1E1E1E"/>
          <w:sz w:val="24"/>
          <w:szCs w:val="24"/>
          <w:lang w:eastAsia="ru-RU"/>
        </w:rPr>
        <w:t xml:space="preserve">         Все это является важнейшей задачей в обеспечении жизнедеятельности на территории Арбатского поселения.</w:t>
      </w:r>
    </w:p>
    <w:p w:rsidR="00BF5D70" w:rsidRPr="00BF5D70" w:rsidRDefault="00BF5D70" w:rsidP="00BF5D70">
      <w:pPr>
        <w:spacing w:before="100" w:beforeAutospacing="1" w:after="100" w:afterAutospacing="1" w:line="213" w:lineRule="atLeast"/>
        <w:ind w:left="3177" w:hanging="360"/>
        <w:jc w:val="both"/>
        <w:rPr>
          <w:rFonts w:ascii="Times New Roman" w:hAnsi="Times New Roman"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b/>
          <w:bCs/>
          <w:color w:val="1E1E1E"/>
          <w:sz w:val="24"/>
          <w:szCs w:val="24"/>
          <w:lang w:eastAsia="ru-RU"/>
        </w:rPr>
        <w:t>2.</w:t>
      </w:r>
      <w:r w:rsidRPr="00BF5D70">
        <w:rPr>
          <w:rFonts w:ascii="Times New Roman" w:hAnsi="Times New Roman"/>
          <w:color w:val="1E1E1E"/>
          <w:sz w:val="24"/>
          <w:szCs w:val="24"/>
          <w:lang w:eastAsia="ru-RU"/>
        </w:rPr>
        <w:t xml:space="preserve">      </w:t>
      </w:r>
      <w:r w:rsidRPr="00BF5D70">
        <w:rPr>
          <w:rFonts w:ascii="Times New Roman" w:hAnsi="Times New Roman"/>
          <w:b/>
          <w:bCs/>
          <w:color w:val="1E1E1E"/>
          <w:sz w:val="24"/>
          <w:szCs w:val="24"/>
          <w:lang w:eastAsia="ru-RU"/>
        </w:rPr>
        <w:t>Цели и задачи программы</w:t>
      </w:r>
    </w:p>
    <w:p w:rsidR="00BF5D70" w:rsidRPr="00BF5D70" w:rsidRDefault="00BF5D70" w:rsidP="00BF5D70">
      <w:pPr>
        <w:spacing w:before="100" w:beforeAutospacing="1" w:after="100" w:afterAutospacing="1" w:line="213" w:lineRule="atLeast"/>
        <w:ind w:firstLine="125"/>
        <w:jc w:val="both"/>
        <w:rPr>
          <w:rFonts w:ascii="Times New Roman" w:hAnsi="Times New Roman"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color w:val="1E1E1E"/>
          <w:sz w:val="24"/>
          <w:szCs w:val="24"/>
          <w:lang w:eastAsia="ru-RU"/>
        </w:rPr>
        <w:lastRenderedPageBreak/>
        <w:t xml:space="preserve">       Основной целью муницип</w:t>
      </w:r>
      <w:r w:rsidR="0055095C">
        <w:rPr>
          <w:rFonts w:ascii="Times New Roman" w:hAnsi="Times New Roman"/>
          <w:color w:val="1E1E1E"/>
          <w:sz w:val="24"/>
          <w:szCs w:val="24"/>
          <w:lang w:eastAsia="ru-RU"/>
        </w:rPr>
        <w:t xml:space="preserve">альной программы, </w:t>
      </w:r>
      <w:r w:rsidRPr="00BF5D70">
        <w:rPr>
          <w:rFonts w:ascii="Times New Roman" w:hAnsi="Times New Roman"/>
          <w:color w:val="1E1E1E"/>
          <w:sz w:val="24"/>
          <w:szCs w:val="24"/>
          <w:lang w:eastAsia="ru-RU"/>
        </w:rPr>
        <w:t>является развитие и обеспечение устойчивого функционирования внутри поселковых дорог, создание качественной  дорожной сети в результате реконструкции, капитального ремонта и повышения </w:t>
      </w:r>
      <w:proofErr w:type="spellStart"/>
      <w:r w:rsidRPr="00BF5D70">
        <w:rPr>
          <w:rFonts w:ascii="Times New Roman" w:hAnsi="Times New Roman"/>
          <w:color w:val="1E1E1E"/>
          <w:sz w:val="24"/>
          <w:szCs w:val="24"/>
          <w:lang w:eastAsia="ru-RU"/>
        </w:rPr>
        <w:t>транспортно</w:t>
      </w:r>
      <w:proofErr w:type="spellEnd"/>
      <w:r w:rsidRPr="00BF5D70">
        <w:rPr>
          <w:rFonts w:ascii="Times New Roman" w:hAnsi="Times New Roman"/>
          <w:color w:val="1E1E1E"/>
          <w:sz w:val="24"/>
          <w:szCs w:val="24"/>
          <w:lang w:eastAsia="ru-RU"/>
        </w:rPr>
        <w:t xml:space="preserve"> - эксплуатационного  состояния существующих автомобильных дорог, эффективно содействующих развитию экономики, решению социальных проблем, повышение жизненного и культурного уровней населения. </w:t>
      </w:r>
    </w:p>
    <w:p w:rsidR="00BF5D70" w:rsidRPr="00BF5D70" w:rsidRDefault="00072998" w:rsidP="00BF5D70">
      <w:pPr>
        <w:spacing w:after="0" w:line="240" w:lineRule="auto"/>
        <w:ind w:firstLine="125"/>
        <w:jc w:val="both"/>
        <w:rPr>
          <w:rFonts w:ascii="Times New Roman" w:hAnsi="Times New Roman"/>
          <w:color w:val="1E1E1E"/>
          <w:sz w:val="24"/>
          <w:szCs w:val="24"/>
          <w:lang w:eastAsia="ru-RU"/>
        </w:rPr>
      </w:pPr>
      <w:r>
        <w:rPr>
          <w:rFonts w:ascii="Times New Roman" w:hAnsi="Times New Roman"/>
          <w:color w:val="1E1E1E"/>
          <w:sz w:val="24"/>
          <w:szCs w:val="24"/>
          <w:lang w:eastAsia="ru-RU"/>
        </w:rPr>
        <w:t xml:space="preserve">        </w:t>
      </w:r>
      <w:r w:rsidR="00BF5D70" w:rsidRPr="00BF5D70">
        <w:rPr>
          <w:rFonts w:ascii="Times New Roman" w:hAnsi="Times New Roman"/>
          <w:color w:val="1E1E1E"/>
          <w:sz w:val="24"/>
          <w:szCs w:val="24"/>
          <w:lang w:eastAsia="ru-RU"/>
        </w:rPr>
        <w:t>Задачи Программы:</w:t>
      </w:r>
    </w:p>
    <w:p w:rsidR="00BF5D70" w:rsidRPr="00BF5D70" w:rsidRDefault="00BF5D70" w:rsidP="00BF5D70">
      <w:pPr>
        <w:spacing w:after="0" w:line="240" w:lineRule="auto"/>
        <w:ind w:firstLine="125"/>
        <w:jc w:val="both"/>
        <w:rPr>
          <w:rFonts w:ascii="Times New Roman" w:hAnsi="Times New Roman"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color w:val="1E1E1E"/>
          <w:sz w:val="24"/>
          <w:szCs w:val="24"/>
          <w:lang w:eastAsia="ru-RU"/>
        </w:rPr>
        <w:t>-  развитие  сети автомобильных дорог общего пользования;</w:t>
      </w:r>
    </w:p>
    <w:p w:rsidR="00BF5D70" w:rsidRPr="00BF5D70" w:rsidRDefault="00BF5D70" w:rsidP="00BF5D70">
      <w:pPr>
        <w:spacing w:after="0" w:line="240" w:lineRule="auto"/>
        <w:ind w:firstLine="125"/>
        <w:jc w:val="both"/>
        <w:rPr>
          <w:rFonts w:ascii="Times New Roman" w:hAnsi="Times New Roman"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color w:val="1E1E1E"/>
          <w:sz w:val="24"/>
          <w:szCs w:val="24"/>
          <w:lang w:eastAsia="ru-RU"/>
        </w:rPr>
        <w:t>- сокращение числа дорожно-транспортных происшествий;</w:t>
      </w:r>
    </w:p>
    <w:p w:rsidR="00BF5D70" w:rsidRPr="00BF5D70" w:rsidRDefault="00BF5D70" w:rsidP="00BF5D70">
      <w:pPr>
        <w:spacing w:after="0" w:line="240" w:lineRule="auto"/>
        <w:ind w:firstLine="125"/>
        <w:jc w:val="both"/>
        <w:rPr>
          <w:rFonts w:ascii="Times New Roman" w:hAnsi="Times New Roman"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color w:val="1E1E1E"/>
          <w:sz w:val="24"/>
          <w:szCs w:val="24"/>
          <w:lang w:eastAsia="ru-RU"/>
        </w:rPr>
        <w:t xml:space="preserve">- обеспечение потребности населения в перевозках по социально - значимым </w:t>
      </w:r>
    </w:p>
    <w:p w:rsidR="00BF5D70" w:rsidRPr="00BF5D70" w:rsidRDefault="00BF5D70" w:rsidP="00BF5D70">
      <w:pPr>
        <w:spacing w:after="0" w:line="240" w:lineRule="auto"/>
        <w:ind w:firstLine="125"/>
        <w:jc w:val="both"/>
        <w:rPr>
          <w:rFonts w:ascii="Times New Roman" w:hAnsi="Times New Roman"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color w:val="1E1E1E"/>
          <w:sz w:val="24"/>
          <w:szCs w:val="24"/>
          <w:lang w:eastAsia="ru-RU"/>
        </w:rPr>
        <w:t xml:space="preserve">  маршрутам;</w:t>
      </w:r>
    </w:p>
    <w:p w:rsidR="00BF5D70" w:rsidRPr="00BF5D70" w:rsidRDefault="00BF5D70" w:rsidP="00BF5D70">
      <w:pPr>
        <w:spacing w:after="0" w:line="240" w:lineRule="auto"/>
        <w:ind w:firstLine="125"/>
        <w:jc w:val="both"/>
        <w:rPr>
          <w:rFonts w:ascii="Times New Roman" w:hAnsi="Times New Roman"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color w:val="1E1E1E"/>
          <w:sz w:val="24"/>
          <w:szCs w:val="24"/>
          <w:lang w:eastAsia="ru-RU"/>
        </w:rPr>
        <w:t>- повышение собираемости транспортного налога - «хорошие дороги – оплачены</w:t>
      </w:r>
    </w:p>
    <w:p w:rsidR="00BF5D70" w:rsidRPr="00BF5D70" w:rsidRDefault="00BF5D70" w:rsidP="00BF5D70">
      <w:pPr>
        <w:spacing w:after="0" w:line="240" w:lineRule="auto"/>
        <w:ind w:firstLine="125"/>
        <w:jc w:val="both"/>
        <w:rPr>
          <w:rFonts w:ascii="Times New Roman" w:hAnsi="Times New Roman"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color w:val="1E1E1E"/>
          <w:sz w:val="24"/>
          <w:szCs w:val="24"/>
          <w:lang w:eastAsia="ru-RU"/>
        </w:rPr>
        <w:t xml:space="preserve">  налоги»;</w:t>
      </w:r>
    </w:p>
    <w:p w:rsidR="00BF5D70" w:rsidRPr="00BF5D70" w:rsidRDefault="00BF5D70" w:rsidP="00BF5D70">
      <w:pPr>
        <w:spacing w:after="0" w:line="240" w:lineRule="auto"/>
        <w:ind w:firstLine="125"/>
        <w:jc w:val="both"/>
        <w:rPr>
          <w:rFonts w:ascii="Times New Roman" w:hAnsi="Times New Roman"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color w:val="1E1E1E"/>
          <w:sz w:val="24"/>
          <w:szCs w:val="24"/>
          <w:lang w:eastAsia="ru-RU"/>
        </w:rPr>
        <w:t xml:space="preserve">- развитие сети уличного освещения. </w:t>
      </w:r>
    </w:p>
    <w:p w:rsidR="00BF5D70" w:rsidRPr="00BF5D70" w:rsidRDefault="00BF5D70" w:rsidP="00BF5D70">
      <w:pPr>
        <w:spacing w:after="0" w:line="240" w:lineRule="auto"/>
        <w:ind w:firstLine="125"/>
        <w:jc w:val="both"/>
        <w:rPr>
          <w:rFonts w:ascii="Times New Roman" w:hAnsi="Times New Roman"/>
          <w:color w:val="1E1E1E"/>
          <w:sz w:val="24"/>
          <w:szCs w:val="24"/>
          <w:lang w:eastAsia="ru-RU"/>
        </w:rPr>
      </w:pPr>
    </w:p>
    <w:p w:rsidR="00BF5D70" w:rsidRPr="00377C6C" w:rsidRDefault="00BF5D70" w:rsidP="00377C6C">
      <w:pPr>
        <w:pStyle w:val="a3"/>
        <w:numPr>
          <w:ilvl w:val="0"/>
          <w:numId w:val="2"/>
        </w:numPr>
        <w:spacing w:after="0" w:line="213" w:lineRule="atLeast"/>
        <w:jc w:val="center"/>
        <w:rPr>
          <w:rFonts w:ascii="Times New Roman" w:hAnsi="Times New Roman"/>
          <w:color w:val="1E1E1E"/>
          <w:sz w:val="24"/>
          <w:szCs w:val="24"/>
          <w:lang w:eastAsia="ru-RU"/>
        </w:rPr>
      </w:pPr>
      <w:r w:rsidRPr="00377C6C">
        <w:rPr>
          <w:rFonts w:ascii="Times New Roman" w:hAnsi="Times New Roman"/>
          <w:b/>
          <w:bCs/>
          <w:color w:val="1E1E1E"/>
          <w:sz w:val="24"/>
          <w:szCs w:val="24"/>
          <w:lang w:eastAsia="ru-RU"/>
        </w:rPr>
        <w:t>Целевые индикаторы и показатели Программы</w:t>
      </w:r>
    </w:p>
    <w:p w:rsidR="0055095C" w:rsidRDefault="00BF5D70" w:rsidP="00BF5D70">
      <w:pPr>
        <w:pStyle w:val="a4"/>
        <w:spacing w:before="0" w:beforeAutospacing="0" w:after="0" w:afterAutospacing="0"/>
        <w:ind w:firstLine="660"/>
        <w:jc w:val="both"/>
      </w:pPr>
      <w:r w:rsidRPr="00BF5D70">
        <w:t xml:space="preserve">Доля протяженности автомобильных дорог общего пользования местного значения, не отвечающих нормативным требованиям в общей протяженности автомобильных дорог общего пользования местного значения – 65,7 %;                                                                </w:t>
      </w:r>
    </w:p>
    <w:p w:rsidR="0055095C" w:rsidRDefault="00BF5D70" w:rsidP="0055095C">
      <w:pPr>
        <w:pStyle w:val="a4"/>
        <w:spacing w:before="0" w:beforeAutospacing="0" w:after="0" w:afterAutospacing="0"/>
        <w:ind w:firstLine="660"/>
        <w:jc w:val="both"/>
      </w:pPr>
      <w:r w:rsidRPr="00BF5D70">
        <w:t>- прирост протяженности автомобильных дорог общего пользования местного                      значения, соответствующих нормативным требованиям к  </w:t>
      </w:r>
      <w:proofErr w:type="spellStart"/>
      <w:r w:rsidRPr="00BF5D70">
        <w:t>транспортно</w:t>
      </w:r>
      <w:proofErr w:type="spellEnd"/>
      <w:r w:rsidRPr="00BF5D70">
        <w:t> </w:t>
      </w:r>
    </w:p>
    <w:p w:rsidR="0055095C" w:rsidRDefault="00BF5D70" w:rsidP="0055095C">
      <w:pPr>
        <w:pStyle w:val="a4"/>
        <w:spacing w:before="0" w:beforeAutospacing="0" w:after="0" w:afterAutospacing="0"/>
        <w:ind w:firstLine="660"/>
        <w:jc w:val="both"/>
        <w:rPr>
          <w:color w:val="333333"/>
        </w:rPr>
      </w:pPr>
      <w:r w:rsidRPr="00BF5D70">
        <w:t xml:space="preserve">- эксплуатационным  показателям  7,7 %                                          </w:t>
      </w:r>
      <w:r w:rsidRPr="00BF5D70">
        <w:rPr>
          <w:color w:val="333333"/>
        </w:rPr>
        <w:t xml:space="preserve">                                               </w:t>
      </w:r>
      <w:r w:rsidR="0055095C">
        <w:rPr>
          <w:color w:val="333333"/>
        </w:rPr>
        <w:t xml:space="preserve">        </w:t>
      </w:r>
    </w:p>
    <w:p w:rsidR="00BF5D70" w:rsidRPr="0055095C" w:rsidRDefault="00BF5D70" w:rsidP="0055095C">
      <w:pPr>
        <w:pStyle w:val="a4"/>
        <w:spacing w:before="0" w:beforeAutospacing="0" w:after="0" w:afterAutospacing="0"/>
        <w:ind w:firstLine="660"/>
        <w:jc w:val="both"/>
      </w:pPr>
      <w:r w:rsidRPr="00BF5D70">
        <w:rPr>
          <w:color w:val="333333"/>
        </w:rPr>
        <w:t xml:space="preserve">- освещённость улиц и дворовых территорий осуществляется от существующих воздушных сетей 0,4 </w:t>
      </w:r>
      <w:proofErr w:type="spellStart"/>
      <w:r w:rsidRPr="00BF5D70">
        <w:rPr>
          <w:color w:val="333333"/>
        </w:rPr>
        <w:t>кВ.</w:t>
      </w:r>
      <w:proofErr w:type="spellEnd"/>
      <w:r w:rsidRPr="00BF5D70">
        <w:rPr>
          <w:color w:val="333333"/>
        </w:rPr>
        <w:t xml:space="preserve"> Протяженность линий электропередач составляет – </w:t>
      </w:r>
      <w:smartTag w:uri="urn:schemas-microsoft-com:office:smarttags" w:element="metricconverter">
        <w:smartTagPr>
          <w:attr w:name="ProductID" w:val="17,9 км"/>
        </w:smartTagPr>
        <w:r w:rsidRPr="00BF5D70">
          <w:rPr>
            <w:color w:val="333333"/>
          </w:rPr>
          <w:t>17,9 км</w:t>
        </w:r>
      </w:smartTag>
      <w:r w:rsidRPr="00BF5D70">
        <w:rPr>
          <w:color w:val="333333"/>
        </w:rPr>
        <w:t xml:space="preserve">. Светильники с лампами ДРЛ-250 - 168 шт., </w:t>
      </w:r>
      <w:r w:rsidRPr="00BF5D70">
        <w:rPr>
          <w:color w:val="333333"/>
          <w:lang w:val="en-US"/>
        </w:rPr>
        <w:t>VSP</w:t>
      </w:r>
      <w:r w:rsidRPr="00BF5D70">
        <w:rPr>
          <w:color w:val="333333"/>
        </w:rPr>
        <w:t>-901-</w:t>
      </w:r>
      <w:r w:rsidRPr="00BF5D70">
        <w:rPr>
          <w:color w:val="333333"/>
          <w:lang w:val="en-US"/>
        </w:rPr>
        <w:t>N</w:t>
      </w:r>
      <w:r w:rsidRPr="00BF5D70">
        <w:rPr>
          <w:color w:val="333333"/>
        </w:rPr>
        <w:t>-</w:t>
      </w:r>
      <w:r w:rsidRPr="00BF5D70">
        <w:rPr>
          <w:color w:val="333333"/>
          <w:lang w:val="en-US"/>
        </w:rPr>
        <w:t>D</w:t>
      </w:r>
      <w:r w:rsidRPr="00BF5D70">
        <w:rPr>
          <w:color w:val="333333"/>
        </w:rPr>
        <w:t>-135 – 38 шт. предназначенные для освещения мест общего пользования.</w:t>
      </w:r>
      <w:r w:rsidRPr="00BF5D70">
        <w:rPr>
          <w:rStyle w:val="apple-converted-space"/>
          <w:color w:val="333333"/>
        </w:rPr>
        <w:t> </w:t>
      </w:r>
      <w:r w:rsidRPr="00BF5D70">
        <w:rPr>
          <w:rStyle w:val="apple-style-span"/>
          <w:color w:val="000000"/>
        </w:rPr>
        <w:t>Недостаточное освещение улиц, и как следствие необходимо выполнение в полной мере работ, связанных с ликвидацией мелких повреждений электросетей, светильной арматуры и оборудования, относящиеся к содержанию наружного освещения.</w:t>
      </w:r>
    </w:p>
    <w:p w:rsidR="00BF5D70" w:rsidRPr="00BF5D70" w:rsidRDefault="00BF5D70" w:rsidP="0055095C">
      <w:pPr>
        <w:spacing w:before="100" w:beforeAutospacing="1" w:after="100" w:afterAutospacing="1" w:line="213" w:lineRule="atLeast"/>
        <w:ind w:firstLine="125"/>
        <w:jc w:val="center"/>
        <w:rPr>
          <w:rFonts w:ascii="Times New Roman" w:hAnsi="Times New Roman"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b/>
          <w:bCs/>
          <w:color w:val="1E1E1E"/>
          <w:sz w:val="24"/>
          <w:szCs w:val="24"/>
          <w:lang w:eastAsia="ru-RU"/>
        </w:rPr>
        <w:t>3. Этапы и сроки реализации программы</w:t>
      </w:r>
    </w:p>
    <w:p w:rsidR="00BF5D70" w:rsidRPr="00BF5D70" w:rsidRDefault="00BF5D70" w:rsidP="00BF5D70">
      <w:pPr>
        <w:spacing w:before="100" w:beforeAutospacing="1" w:after="100" w:afterAutospacing="1" w:line="213" w:lineRule="atLeast"/>
        <w:ind w:firstLine="125"/>
        <w:jc w:val="both"/>
        <w:rPr>
          <w:rFonts w:ascii="Times New Roman" w:hAnsi="Times New Roman"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color w:val="1E1E1E"/>
          <w:sz w:val="24"/>
          <w:szCs w:val="24"/>
          <w:lang w:eastAsia="ru-RU"/>
        </w:rPr>
        <w:t>Срок реализации Программы – 01.01.2022 - 31.12.2027 годы.</w:t>
      </w:r>
      <w:r w:rsidRPr="00BF5D70">
        <w:rPr>
          <w:rFonts w:ascii="Times New Roman" w:hAnsi="Times New Roman"/>
          <w:color w:val="FF0000"/>
          <w:sz w:val="24"/>
          <w:szCs w:val="24"/>
          <w:lang w:eastAsia="ru-RU"/>
        </w:rPr>
        <w:t> </w:t>
      </w:r>
    </w:p>
    <w:p w:rsidR="00BF5D70" w:rsidRPr="00BF5D70" w:rsidRDefault="00BF5D70" w:rsidP="0055095C">
      <w:pPr>
        <w:spacing w:before="100" w:beforeAutospacing="1" w:after="100" w:afterAutospacing="1" w:line="213" w:lineRule="atLeast"/>
        <w:ind w:firstLine="125"/>
        <w:jc w:val="center"/>
        <w:rPr>
          <w:rFonts w:ascii="Times New Roman" w:hAnsi="Times New Roman"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b/>
          <w:bCs/>
          <w:color w:val="1E1E1E"/>
          <w:sz w:val="24"/>
          <w:szCs w:val="24"/>
          <w:lang w:eastAsia="ru-RU"/>
        </w:rPr>
        <w:t>4. Ресурсное обеспечение муниципальной программы</w:t>
      </w:r>
    </w:p>
    <w:p w:rsidR="00BF5D70" w:rsidRPr="00BF5D70" w:rsidRDefault="00BF5D70" w:rsidP="00BF5D70">
      <w:pPr>
        <w:tabs>
          <w:tab w:val="left" w:pos="540"/>
        </w:tabs>
        <w:spacing w:after="0" w:line="213" w:lineRule="atLeast"/>
        <w:jc w:val="both"/>
        <w:rPr>
          <w:rFonts w:ascii="Times New Roman" w:hAnsi="Times New Roman"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color w:val="1E1E1E"/>
          <w:sz w:val="24"/>
          <w:szCs w:val="24"/>
          <w:lang w:eastAsia="ru-RU"/>
        </w:rPr>
        <w:t xml:space="preserve">          Источниками финансового обеспечения муниципальной программы на 2021-2026 годы являются средства  бюджета Арбатского сельсовета состоящие из дорожных фондов образованных от поступления в бюджет Арбатского сельсовета налогов на товары (работы, услуги) реализуемые на территории Российской Федерации в виде акцизов по подакцизным товарам на ГСМ,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бюджеты. </w:t>
      </w:r>
    </w:p>
    <w:p w:rsidR="00BF5D70" w:rsidRPr="00BF5D70" w:rsidRDefault="00BF5D70" w:rsidP="00BF5D70">
      <w:pPr>
        <w:spacing w:before="100" w:beforeAutospacing="1" w:after="100" w:afterAutospacing="1" w:line="213" w:lineRule="atLeast"/>
        <w:ind w:firstLine="125"/>
        <w:jc w:val="both"/>
        <w:rPr>
          <w:rFonts w:ascii="Times New Roman" w:hAnsi="Times New Roman"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color w:val="1E1E1E"/>
          <w:sz w:val="24"/>
          <w:szCs w:val="24"/>
          <w:lang w:eastAsia="ru-RU"/>
        </w:rPr>
        <w:t xml:space="preserve">Объем средств, необходимых на реализацию Программы:                                                                                                                               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172"/>
        <w:gridCol w:w="1207"/>
        <w:gridCol w:w="992"/>
        <w:gridCol w:w="992"/>
        <w:gridCol w:w="992"/>
        <w:gridCol w:w="1126"/>
        <w:gridCol w:w="1001"/>
        <w:gridCol w:w="992"/>
        <w:gridCol w:w="992"/>
      </w:tblGrid>
      <w:tr w:rsidR="00BF5D70" w:rsidRPr="00BF5D70" w:rsidTr="001A68AB">
        <w:trPr>
          <w:gridAfter w:val="1"/>
          <w:wAfter w:w="992" w:type="dxa"/>
        </w:trPr>
        <w:tc>
          <w:tcPr>
            <w:tcW w:w="557" w:type="dxa"/>
            <w:vMerge w:val="restart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№</w:t>
            </w:r>
          </w:p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172" w:type="dxa"/>
            <w:vMerge w:val="restart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207" w:type="dxa"/>
            <w:vMerge w:val="restart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Объем </w:t>
            </w:r>
            <w:proofErr w:type="spellStart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финан</w:t>
            </w:r>
            <w:proofErr w:type="spellEnd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    </w:t>
            </w:r>
            <w:proofErr w:type="spellStart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сирова</w:t>
            </w:r>
            <w:proofErr w:type="spellEnd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ния</w:t>
            </w:r>
            <w:proofErr w:type="spellEnd"/>
          </w:p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proofErr w:type="gramStart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lastRenderedPageBreak/>
              <w:t xml:space="preserve">Всего:   </w:t>
            </w:r>
            <w:proofErr w:type="gramEnd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             тыс. руб.</w:t>
            </w:r>
          </w:p>
        </w:tc>
        <w:tc>
          <w:tcPr>
            <w:tcW w:w="6095" w:type="dxa"/>
            <w:gridSpan w:val="6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lastRenderedPageBreak/>
              <w:t>В том числе по годам</w:t>
            </w:r>
          </w:p>
        </w:tc>
      </w:tr>
      <w:tr w:rsidR="00BF5D70" w:rsidRPr="00BF5D70" w:rsidTr="001A68AB">
        <w:trPr>
          <w:gridAfter w:val="1"/>
          <w:wAfter w:w="992" w:type="dxa"/>
        </w:trPr>
        <w:tc>
          <w:tcPr>
            <w:tcW w:w="557" w:type="dxa"/>
            <w:vMerge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vMerge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Merge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26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001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2027</w:t>
            </w:r>
          </w:p>
        </w:tc>
      </w:tr>
      <w:tr w:rsidR="00BF5D70" w:rsidRPr="00BF5D70" w:rsidTr="001A68AB">
        <w:trPr>
          <w:gridAfter w:val="1"/>
          <w:wAfter w:w="992" w:type="dxa"/>
        </w:trPr>
        <w:tc>
          <w:tcPr>
            <w:tcW w:w="557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172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Мероприятия по развитию сети автомобильных дорог общего пользования местного значения, всего:</w:t>
            </w:r>
          </w:p>
        </w:tc>
        <w:tc>
          <w:tcPr>
            <w:tcW w:w="1207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6371,2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965,9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D70">
              <w:rPr>
                <w:rFonts w:ascii="Times New Roman" w:hAnsi="Times New Roman"/>
                <w:sz w:val="24"/>
                <w:szCs w:val="24"/>
              </w:rPr>
              <w:t>1137,2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D70">
              <w:rPr>
                <w:rFonts w:ascii="Times New Roman" w:hAnsi="Times New Roman"/>
                <w:sz w:val="24"/>
                <w:szCs w:val="24"/>
              </w:rPr>
              <w:t>1069,9</w:t>
            </w:r>
          </w:p>
        </w:tc>
        <w:tc>
          <w:tcPr>
            <w:tcW w:w="1126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D70">
              <w:rPr>
                <w:rFonts w:ascii="Times New Roman" w:hAnsi="Times New Roman"/>
                <w:sz w:val="24"/>
                <w:szCs w:val="24"/>
              </w:rPr>
              <w:t>1189,2</w:t>
            </w:r>
          </w:p>
          <w:p w:rsidR="00BF5D70" w:rsidRPr="00BF5D70" w:rsidRDefault="00BF5D70" w:rsidP="00BF5D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D70">
              <w:rPr>
                <w:rFonts w:ascii="Times New Roman" w:hAnsi="Times New Roman"/>
                <w:sz w:val="24"/>
                <w:szCs w:val="24"/>
              </w:rPr>
              <w:t>988,0</w:t>
            </w:r>
          </w:p>
          <w:p w:rsidR="00BF5D70" w:rsidRPr="00BF5D70" w:rsidRDefault="00BF5D70" w:rsidP="00BF5D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D70">
              <w:rPr>
                <w:rFonts w:ascii="Times New Roman" w:hAnsi="Times New Roman"/>
                <w:sz w:val="24"/>
                <w:szCs w:val="24"/>
              </w:rPr>
              <w:t>1021,0</w:t>
            </w:r>
          </w:p>
        </w:tc>
      </w:tr>
      <w:tr w:rsidR="00BF5D70" w:rsidRPr="00BF5D70" w:rsidTr="001A68AB">
        <w:trPr>
          <w:gridAfter w:val="1"/>
          <w:wAfter w:w="992" w:type="dxa"/>
          <w:trHeight w:val="945"/>
        </w:trPr>
        <w:tc>
          <w:tcPr>
            <w:tcW w:w="557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2172" w:type="dxa"/>
            <w:shd w:val="clear" w:color="auto" w:fill="auto"/>
          </w:tcPr>
          <w:p w:rsidR="00BF5D70" w:rsidRPr="00BF5D70" w:rsidRDefault="00BF5D70" w:rsidP="00BF5D70">
            <w:pPr>
              <w:tabs>
                <w:tab w:val="right" w:pos="2174"/>
              </w:tabs>
              <w:spacing w:before="100" w:beforeAutospacing="1" w:after="100" w:afterAutospacing="1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207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1354,2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sz w:val="24"/>
                <w:szCs w:val="24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sz w:val="24"/>
                <w:szCs w:val="24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68,5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sz w:val="24"/>
                <w:szCs w:val="24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131,7</w:t>
            </w:r>
          </w:p>
        </w:tc>
        <w:tc>
          <w:tcPr>
            <w:tcW w:w="1126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sz w:val="24"/>
                <w:szCs w:val="24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130,0</w:t>
            </w:r>
          </w:p>
        </w:tc>
        <w:tc>
          <w:tcPr>
            <w:tcW w:w="1001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sz w:val="24"/>
                <w:szCs w:val="24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474,0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sz w:val="24"/>
                <w:szCs w:val="24"/>
              </w:rPr>
            </w:pPr>
            <w:r w:rsidRPr="00BF5D70">
              <w:rPr>
                <w:sz w:val="24"/>
                <w:szCs w:val="24"/>
              </w:rPr>
              <w:t>500,0</w:t>
            </w:r>
          </w:p>
        </w:tc>
      </w:tr>
      <w:tr w:rsidR="00BF5D70" w:rsidRPr="00BF5D70" w:rsidTr="001A68AB">
        <w:trPr>
          <w:gridAfter w:val="1"/>
          <w:wAfter w:w="992" w:type="dxa"/>
          <w:trHeight w:val="945"/>
        </w:trPr>
        <w:tc>
          <w:tcPr>
            <w:tcW w:w="557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2172" w:type="dxa"/>
            <w:shd w:val="clear" w:color="auto" w:fill="auto"/>
          </w:tcPr>
          <w:p w:rsidR="00BF5D70" w:rsidRPr="00BF5D70" w:rsidRDefault="00BF5D70" w:rsidP="00BF5D70">
            <w:pPr>
              <w:tabs>
                <w:tab w:val="right" w:pos="2174"/>
              </w:tabs>
              <w:spacing w:before="100" w:beforeAutospacing="1" w:after="100" w:afterAutospacing="1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Замена светильников уличного освещения в п. Малые Арбаты</w:t>
            </w:r>
          </w:p>
        </w:tc>
        <w:tc>
          <w:tcPr>
            <w:tcW w:w="1207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183,8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183,8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26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01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sz w:val="24"/>
                <w:szCs w:val="24"/>
              </w:rPr>
            </w:pPr>
          </w:p>
        </w:tc>
      </w:tr>
      <w:tr w:rsidR="00BF5D70" w:rsidRPr="00BF5D70" w:rsidTr="001A68AB">
        <w:trPr>
          <w:gridAfter w:val="1"/>
          <w:wAfter w:w="992" w:type="dxa"/>
          <w:trHeight w:val="945"/>
        </w:trPr>
        <w:tc>
          <w:tcPr>
            <w:tcW w:w="557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2172" w:type="dxa"/>
            <w:shd w:val="clear" w:color="auto" w:fill="auto"/>
          </w:tcPr>
          <w:p w:rsidR="00BF5D70" w:rsidRPr="00BF5D70" w:rsidRDefault="00BF5D70" w:rsidP="00BF5D70">
            <w:pPr>
              <w:tabs>
                <w:tab w:val="right" w:pos="2174"/>
              </w:tabs>
              <w:spacing w:before="100" w:beforeAutospacing="1" w:after="100" w:afterAutospacing="1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Приобретение дорожных знаков</w:t>
            </w:r>
          </w:p>
        </w:tc>
        <w:tc>
          <w:tcPr>
            <w:tcW w:w="1207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37,7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6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D70">
              <w:rPr>
                <w:rFonts w:ascii="Times New Roman" w:hAnsi="Times New Roman"/>
                <w:sz w:val="24"/>
                <w:szCs w:val="24"/>
              </w:rPr>
              <w:t>37,7</w:t>
            </w:r>
          </w:p>
        </w:tc>
        <w:tc>
          <w:tcPr>
            <w:tcW w:w="1001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5D70" w:rsidRPr="00BF5D70" w:rsidTr="001A68AB">
        <w:trPr>
          <w:gridAfter w:val="1"/>
          <w:wAfter w:w="992" w:type="dxa"/>
          <w:trHeight w:val="945"/>
        </w:trPr>
        <w:tc>
          <w:tcPr>
            <w:tcW w:w="557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2172" w:type="dxa"/>
            <w:shd w:val="clear" w:color="auto" w:fill="auto"/>
          </w:tcPr>
          <w:p w:rsidR="00BF5D70" w:rsidRPr="00BF5D70" w:rsidRDefault="00BF5D70" w:rsidP="00BF5D70">
            <w:pPr>
              <w:tabs>
                <w:tab w:val="right" w:pos="2174"/>
              </w:tabs>
              <w:spacing w:before="100" w:beforeAutospacing="1" w:after="100" w:afterAutospacing="1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Транспортные услуги </w:t>
            </w:r>
          </w:p>
        </w:tc>
        <w:tc>
          <w:tcPr>
            <w:tcW w:w="1207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238,0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D7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D70">
              <w:rPr>
                <w:rFonts w:ascii="Times New Roman" w:hAnsi="Times New Roman"/>
                <w:sz w:val="24"/>
                <w:szCs w:val="24"/>
              </w:rPr>
              <w:t>78,0</w:t>
            </w:r>
          </w:p>
        </w:tc>
        <w:tc>
          <w:tcPr>
            <w:tcW w:w="1126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D70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1001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D70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D70"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</w:tr>
      <w:tr w:rsidR="00BF5D70" w:rsidRPr="00BF5D70" w:rsidTr="001A68AB">
        <w:trPr>
          <w:gridAfter w:val="1"/>
          <w:wAfter w:w="992" w:type="dxa"/>
          <w:trHeight w:val="598"/>
        </w:trPr>
        <w:tc>
          <w:tcPr>
            <w:tcW w:w="557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2172" w:type="dxa"/>
            <w:shd w:val="clear" w:color="auto" w:fill="auto"/>
          </w:tcPr>
          <w:p w:rsidR="00BF5D70" w:rsidRPr="00BF5D70" w:rsidRDefault="00BF5D70" w:rsidP="00BF5D70">
            <w:pPr>
              <w:tabs>
                <w:tab w:val="right" w:pos="2174"/>
              </w:tabs>
              <w:spacing w:before="100" w:beforeAutospacing="1" w:after="100" w:afterAutospacing="1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Приобретение светофора</w:t>
            </w:r>
          </w:p>
        </w:tc>
        <w:tc>
          <w:tcPr>
            <w:tcW w:w="1207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1001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</w:p>
        </w:tc>
      </w:tr>
      <w:tr w:rsidR="00BF5D70" w:rsidRPr="00BF5D70" w:rsidTr="001A68AB">
        <w:trPr>
          <w:trHeight w:val="945"/>
        </w:trPr>
        <w:tc>
          <w:tcPr>
            <w:tcW w:w="557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shd w:val="clear" w:color="auto" w:fill="auto"/>
          </w:tcPr>
          <w:p w:rsidR="00BF5D70" w:rsidRPr="00BF5D70" w:rsidRDefault="00BF5D70" w:rsidP="00BF5D70">
            <w:pPr>
              <w:tabs>
                <w:tab w:val="right" w:pos="2174"/>
              </w:tabs>
              <w:spacing w:before="100" w:beforeAutospacing="1" w:after="100" w:afterAutospacing="1"/>
              <w:jc w:val="both"/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</w:pPr>
            <w:proofErr w:type="gramStart"/>
            <w:r w:rsidRPr="00BF5D70">
              <w:rPr>
                <w:rFonts w:ascii="Times New Roman" w:hAnsi="Times New Roman"/>
                <w:b/>
                <w:color w:val="1E1E1E"/>
                <w:sz w:val="24"/>
                <w:szCs w:val="24"/>
                <w:lang w:eastAsia="ru-RU"/>
              </w:rPr>
              <w:t>Итого:</w:t>
            </w:r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Pr="00BF5D70">
              <w:rPr>
                <w:rFonts w:ascii="Times New Roman" w:hAnsi="Times New Roman"/>
                <w:color w:val="1E1E1E"/>
                <w:sz w:val="24"/>
                <w:szCs w:val="24"/>
                <w:lang w:eastAsia="ru-RU"/>
              </w:rPr>
              <w:t xml:space="preserve">                                    в том числе:                                          за счет средств дорожных фондов</w:t>
            </w:r>
          </w:p>
        </w:tc>
        <w:tc>
          <w:tcPr>
            <w:tcW w:w="1207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b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b/>
                <w:color w:val="1E1E1E"/>
                <w:sz w:val="24"/>
                <w:szCs w:val="24"/>
                <w:lang w:eastAsia="ru-RU"/>
              </w:rPr>
              <w:t>8205,9</w:t>
            </w:r>
          </w:p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b/>
                <w:color w:val="1E1E1E"/>
                <w:sz w:val="24"/>
                <w:szCs w:val="24"/>
                <w:lang w:eastAsia="ru-RU"/>
              </w:rPr>
            </w:pPr>
          </w:p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b/>
                <w:color w:val="1E1E1E"/>
                <w:sz w:val="24"/>
                <w:szCs w:val="24"/>
                <w:lang w:eastAsia="ru-RU"/>
              </w:rPr>
            </w:pPr>
          </w:p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b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b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b/>
                <w:color w:val="1E1E1E"/>
                <w:sz w:val="24"/>
                <w:szCs w:val="24"/>
                <w:lang w:eastAsia="ru-RU"/>
              </w:rPr>
              <w:t>1220,7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b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b/>
                <w:color w:val="1E1E1E"/>
                <w:sz w:val="24"/>
                <w:szCs w:val="24"/>
                <w:lang w:eastAsia="ru-RU"/>
              </w:rPr>
              <w:t>1205,7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b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b/>
                <w:color w:val="1E1E1E"/>
                <w:sz w:val="24"/>
                <w:szCs w:val="24"/>
                <w:lang w:eastAsia="ru-RU"/>
              </w:rPr>
              <w:t>1279,6</w:t>
            </w:r>
          </w:p>
        </w:tc>
        <w:tc>
          <w:tcPr>
            <w:tcW w:w="1126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b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b/>
                <w:color w:val="1E1E1E"/>
                <w:sz w:val="24"/>
                <w:szCs w:val="24"/>
                <w:lang w:eastAsia="ru-RU"/>
              </w:rPr>
              <w:t>1406,9</w:t>
            </w:r>
          </w:p>
        </w:tc>
        <w:tc>
          <w:tcPr>
            <w:tcW w:w="1001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b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b/>
                <w:color w:val="1E1E1E"/>
                <w:sz w:val="24"/>
                <w:szCs w:val="24"/>
                <w:lang w:eastAsia="ru-RU"/>
              </w:rPr>
              <w:t>1512,0</w:t>
            </w:r>
          </w:p>
        </w:tc>
        <w:tc>
          <w:tcPr>
            <w:tcW w:w="992" w:type="dxa"/>
            <w:shd w:val="clear" w:color="auto" w:fill="auto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b/>
                <w:color w:val="1E1E1E"/>
                <w:sz w:val="24"/>
                <w:szCs w:val="24"/>
                <w:lang w:eastAsia="ru-RU"/>
              </w:rPr>
            </w:pPr>
            <w:r w:rsidRPr="00BF5D70">
              <w:rPr>
                <w:rFonts w:ascii="Times New Roman" w:hAnsi="Times New Roman"/>
                <w:b/>
                <w:color w:val="1E1E1E"/>
                <w:sz w:val="24"/>
                <w:szCs w:val="24"/>
                <w:lang w:eastAsia="ru-RU"/>
              </w:rPr>
              <w:t>1581,0</w:t>
            </w:r>
          </w:p>
        </w:tc>
        <w:tc>
          <w:tcPr>
            <w:tcW w:w="992" w:type="dxa"/>
          </w:tcPr>
          <w:p w:rsidR="00BF5D70" w:rsidRPr="00BF5D70" w:rsidRDefault="00BF5D70" w:rsidP="00BF5D70">
            <w:pPr>
              <w:spacing w:before="100" w:beforeAutospacing="1" w:after="100" w:afterAutospacing="1" w:line="213" w:lineRule="atLeast"/>
              <w:jc w:val="both"/>
              <w:rPr>
                <w:rFonts w:ascii="Times New Roman" w:hAnsi="Times New Roman"/>
                <w:b/>
                <w:color w:val="1E1E1E"/>
                <w:sz w:val="24"/>
                <w:szCs w:val="24"/>
                <w:lang w:eastAsia="ru-RU"/>
              </w:rPr>
            </w:pPr>
          </w:p>
        </w:tc>
      </w:tr>
    </w:tbl>
    <w:p w:rsidR="00BF5D70" w:rsidRPr="00BF5D70" w:rsidRDefault="00BF5D70" w:rsidP="0055095C">
      <w:pPr>
        <w:spacing w:before="100" w:beforeAutospacing="1" w:after="100" w:afterAutospacing="1" w:line="213" w:lineRule="atLeast"/>
        <w:ind w:firstLine="125"/>
        <w:jc w:val="center"/>
        <w:rPr>
          <w:rFonts w:ascii="Times New Roman" w:hAnsi="Times New Roman"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b/>
          <w:bCs/>
          <w:color w:val="1E1E1E"/>
          <w:sz w:val="24"/>
          <w:szCs w:val="24"/>
          <w:lang w:eastAsia="ru-RU"/>
        </w:rPr>
        <w:t>5. Ожидаемые конечные результаты реализации программы</w:t>
      </w:r>
    </w:p>
    <w:p w:rsidR="00BF5D70" w:rsidRPr="00BF5D70" w:rsidRDefault="00BF5D70" w:rsidP="00BF5D70">
      <w:pPr>
        <w:spacing w:before="100" w:beforeAutospacing="1" w:after="100" w:afterAutospacing="1" w:line="213" w:lineRule="atLeast"/>
        <w:ind w:firstLine="125"/>
        <w:jc w:val="both"/>
        <w:rPr>
          <w:rFonts w:ascii="Times New Roman" w:hAnsi="Times New Roman"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color w:val="1E1E1E"/>
          <w:sz w:val="24"/>
          <w:szCs w:val="24"/>
          <w:lang w:eastAsia="ru-RU"/>
        </w:rPr>
        <w:t>    В результате выполнения Программы предполагается:</w:t>
      </w:r>
    </w:p>
    <w:p w:rsidR="0055095C" w:rsidRDefault="00BF5D70" w:rsidP="00BF5D70">
      <w:pPr>
        <w:spacing w:before="100" w:beforeAutospacing="1" w:after="100" w:afterAutospacing="1" w:line="213" w:lineRule="atLeast"/>
        <w:ind w:firstLine="125"/>
        <w:jc w:val="both"/>
        <w:rPr>
          <w:rFonts w:ascii="Times New Roman" w:hAnsi="Times New Roman"/>
          <w:b/>
          <w:bCs/>
          <w:color w:val="1E1E1E"/>
          <w:sz w:val="24"/>
          <w:szCs w:val="24"/>
          <w:lang w:eastAsia="ru-RU"/>
        </w:rPr>
      </w:pPr>
      <w:r w:rsidRPr="00BF5D70">
        <w:rPr>
          <w:rFonts w:ascii="Times New Roman" w:hAnsi="Times New Roman"/>
          <w:color w:val="1E1E1E"/>
          <w:sz w:val="24"/>
          <w:szCs w:val="24"/>
          <w:lang w:eastAsia="ru-RU"/>
        </w:rPr>
        <w:t xml:space="preserve">   Доля протяженности автомобильных дорог общего пользования местного значения, не отвечающих нормативным требованиям в общей протяженности автомобильных дорог общего пользования местного значения  должна снизится до</w:t>
      </w:r>
      <w:r w:rsidR="0055095C">
        <w:rPr>
          <w:rFonts w:ascii="Times New Roman" w:hAnsi="Times New Roman"/>
          <w:color w:val="1E1E1E"/>
          <w:sz w:val="24"/>
          <w:szCs w:val="24"/>
          <w:lang w:eastAsia="ru-RU"/>
        </w:rPr>
        <w:t xml:space="preserve"> </w:t>
      </w:r>
      <w:r w:rsidRPr="00BF5D70">
        <w:rPr>
          <w:rFonts w:ascii="Times New Roman" w:hAnsi="Times New Roman"/>
          <w:color w:val="1E1E1E"/>
          <w:sz w:val="24"/>
          <w:szCs w:val="24"/>
          <w:lang w:eastAsia="ru-RU"/>
        </w:rPr>
        <w:t>58%;                                                                                                                                                                - прирост протяженности автомобильных дорог общего пользования местного значения, соответствующих нормативным требованиям к  </w:t>
      </w:r>
      <w:proofErr w:type="spellStart"/>
      <w:r w:rsidRPr="00BF5D70">
        <w:rPr>
          <w:rFonts w:ascii="Times New Roman" w:hAnsi="Times New Roman"/>
          <w:color w:val="1E1E1E"/>
          <w:sz w:val="24"/>
          <w:szCs w:val="24"/>
          <w:lang w:eastAsia="ru-RU"/>
        </w:rPr>
        <w:t>транспортно</w:t>
      </w:r>
      <w:proofErr w:type="spellEnd"/>
      <w:r w:rsidRPr="00BF5D70">
        <w:rPr>
          <w:rFonts w:ascii="Times New Roman" w:hAnsi="Times New Roman"/>
          <w:color w:val="1E1E1E"/>
          <w:sz w:val="24"/>
          <w:szCs w:val="24"/>
          <w:lang w:eastAsia="ru-RU"/>
        </w:rPr>
        <w:t> -эксплуатационным  показателям составит 7,7 %.</w:t>
      </w:r>
      <w:r w:rsidR="0055095C">
        <w:rPr>
          <w:rFonts w:ascii="Times New Roman" w:hAnsi="Times New Roman"/>
          <w:b/>
          <w:bCs/>
          <w:color w:val="1E1E1E"/>
          <w:sz w:val="24"/>
          <w:szCs w:val="24"/>
          <w:lang w:eastAsia="ru-RU"/>
        </w:rPr>
        <w:t>»</w:t>
      </w:r>
    </w:p>
    <w:p w:rsidR="0055095C" w:rsidRPr="0055095C" w:rsidRDefault="00BF5D70" w:rsidP="0055095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5095C">
        <w:rPr>
          <w:rFonts w:ascii="Times New Roman" w:hAnsi="Times New Roman"/>
          <w:b/>
          <w:bCs/>
          <w:color w:val="1E1E1E"/>
          <w:sz w:val="24"/>
          <w:szCs w:val="24"/>
          <w:lang w:eastAsia="ru-RU"/>
        </w:rPr>
        <w:t>    </w:t>
      </w:r>
      <w:r w:rsidR="0055095C" w:rsidRPr="0055095C">
        <w:rPr>
          <w:rFonts w:ascii="Times New Roman" w:hAnsi="Times New Roman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55095C" w:rsidRDefault="0055095C" w:rsidP="0055095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 выполнением постановления оставляю за собой.</w:t>
      </w:r>
    </w:p>
    <w:p w:rsidR="0055095C" w:rsidRDefault="0055095C" w:rsidP="0055095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5095C" w:rsidRDefault="0055095C" w:rsidP="0055095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Глава Арбатского сельсовета</w:t>
      </w:r>
    </w:p>
    <w:p w:rsidR="0055095C" w:rsidRPr="006E14B9" w:rsidRDefault="0055095C" w:rsidP="0055095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Таштыпского района Республики Хакасия                                                               С.Н. Чебодаев</w:t>
      </w:r>
    </w:p>
    <w:p w:rsidR="0055095C" w:rsidRPr="00445BCA" w:rsidRDefault="0055095C" w:rsidP="0055095C">
      <w:pPr>
        <w:tabs>
          <w:tab w:val="left" w:pos="540"/>
        </w:tabs>
      </w:pPr>
    </w:p>
    <w:p w:rsidR="00BF5D70" w:rsidRPr="00BF5D70" w:rsidRDefault="00BF5D70" w:rsidP="00BF5D70">
      <w:pPr>
        <w:spacing w:before="100" w:beforeAutospacing="1" w:after="100" w:afterAutospacing="1" w:line="213" w:lineRule="atLeast"/>
        <w:ind w:firstLine="125"/>
        <w:jc w:val="both"/>
        <w:rPr>
          <w:rFonts w:ascii="Times New Roman" w:hAnsi="Times New Roman"/>
          <w:color w:val="1E1E1E"/>
          <w:sz w:val="24"/>
          <w:szCs w:val="24"/>
          <w:lang w:eastAsia="ru-RU"/>
        </w:rPr>
      </w:pPr>
    </w:p>
    <w:p w:rsidR="00BF5D70" w:rsidRPr="00BF5D70" w:rsidRDefault="00BF5D70" w:rsidP="00BF5D70">
      <w:pPr>
        <w:jc w:val="both"/>
        <w:rPr>
          <w:sz w:val="24"/>
          <w:szCs w:val="24"/>
        </w:rPr>
      </w:pPr>
    </w:p>
    <w:p w:rsidR="00BF5D70" w:rsidRPr="00BF5D70" w:rsidRDefault="00BF5D70" w:rsidP="00BF5D70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94109F" w:rsidRPr="00BF5D70" w:rsidRDefault="0094109F" w:rsidP="00BF5D70">
      <w:pPr>
        <w:jc w:val="both"/>
        <w:rPr>
          <w:sz w:val="24"/>
          <w:szCs w:val="24"/>
        </w:rPr>
      </w:pPr>
    </w:p>
    <w:sectPr w:rsidR="0094109F" w:rsidRPr="00BF5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E32D7"/>
    <w:multiLevelType w:val="hybridMultilevel"/>
    <w:tmpl w:val="CB086D20"/>
    <w:lvl w:ilvl="0" w:tplc="CE9A7B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E2588D"/>
    <w:multiLevelType w:val="hybridMultilevel"/>
    <w:tmpl w:val="1C72B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DD08EC"/>
    <w:multiLevelType w:val="hybridMultilevel"/>
    <w:tmpl w:val="1C72B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C2D"/>
    <w:rsid w:val="00072998"/>
    <w:rsid w:val="00377C6C"/>
    <w:rsid w:val="00397C2D"/>
    <w:rsid w:val="0055095C"/>
    <w:rsid w:val="00867BA4"/>
    <w:rsid w:val="00913230"/>
    <w:rsid w:val="0094109F"/>
    <w:rsid w:val="00BF5D70"/>
    <w:rsid w:val="00EC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54308B-A07A-4534-A2C6-4B2F86E41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54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3545"/>
    <w:pPr>
      <w:ind w:left="720"/>
      <w:contextualSpacing/>
    </w:pPr>
  </w:style>
  <w:style w:type="paragraph" w:customStyle="1" w:styleId="1">
    <w:name w:val="Абзац списка1"/>
    <w:basedOn w:val="a"/>
    <w:rsid w:val="00BF5D70"/>
    <w:pPr>
      <w:ind w:left="720"/>
      <w:contextualSpacing/>
    </w:pPr>
    <w:rPr>
      <w:rFonts w:eastAsia="Times New Roman"/>
    </w:rPr>
  </w:style>
  <w:style w:type="paragraph" w:customStyle="1" w:styleId="ConsPlusNormal">
    <w:name w:val="ConsPlusNormal"/>
    <w:rsid w:val="00BF5D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F5D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FontStyle11">
    <w:name w:val="Font Style11"/>
    <w:rsid w:val="00BF5D70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F5D70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pple-converted-space">
    <w:name w:val="apple-converted-space"/>
    <w:basedOn w:val="a0"/>
    <w:rsid w:val="00BF5D70"/>
  </w:style>
  <w:style w:type="paragraph" w:styleId="a4">
    <w:name w:val="Normal (Web)"/>
    <w:basedOn w:val="a"/>
    <w:rsid w:val="00BF5D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BF5D70"/>
  </w:style>
  <w:style w:type="paragraph" w:styleId="a5">
    <w:name w:val="Balloon Text"/>
    <w:basedOn w:val="a"/>
    <w:link w:val="a6"/>
    <w:uiPriority w:val="99"/>
    <w:semiHidden/>
    <w:unhideWhenUsed/>
    <w:rsid w:val="009132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323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5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1867</Words>
  <Characters>10643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Ekaterina</cp:lastModifiedBy>
  <cp:revision>10</cp:revision>
  <cp:lastPrinted>2024-12-27T04:02:00Z</cp:lastPrinted>
  <dcterms:created xsi:type="dcterms:W3CDTF">2024-12-18T08:08:00Z</dcterms:created>
  <dcterms:modified xsi:type="dcterms:W3CDTF">2024-12-27T04:02:00Z</dcterms:modified>
</cp:coreProperties>
</file>