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62" w:rsidRPr="00335130" w:rsidRDefault="00802162" w:rsidP="00AB2A4A">
      <w:pPr>
        <w:jc w:val="center"/>
        <w:rPr>
          <w:b/>
          <w:sz w:val="26"/>
          <w:szCs w:val="26"/>
        </w:rPr>
      </w:pPr>
      <w:r w:rsidRPr="00335130">
        <w:rPr>
          <w:sz w:val="26"/>
          <w:szCs w:val="26"/>
        </w:rPr>
        <w:t>Российская Федерация</w:t>
      </w:r>
    </w:p>
    <w:p w:rsidR="00802162" w:rsidRPr="00335130" w:rsidRDefault="00802162" w:rsidP="00802162">
      <w:pPr>
        <w:jc w:val="center"/>
        <w:rPr>
          <w:sz w:val="26"/>
          <w:szCs w:val="26"/>
        </w:rPr>
      </w:pPr>
      <w:r w:rsidRPr="00335130">
        <w:rPr>
          <w:sz w:val="26"/>
          <w:szCs w:val="26"/>
        </w:rPr>
        <w:t>Республика Хакасия</w:t>
      </w:r>
    </w:p>
    <w:p w:rsidR="00802162" w:rsidRPr="00335130" w:rsidRDefault="00802162" w:rsidP="00802162">
      <w:pPr>
        <w:jc w:val="center"/>
        <w:rPr>
          <w:sz w:val="26"/>
          <w:szCs w:val="26"/>
        </w:rPr>
      </w:pPr>
      <w:r w:rsidRPr="00335130">
        <w:rPr>
          <w:sz w:val="26"/>
          <w:szCs w:val="26"/>
        </w:rPr>
        <w:t>Таштыпский район</w:t>
      </w:r>
    </w:p>
    <w:p w:rsidR="00802162" w:rsidRPr="00335130" w:rsidRDefault="00802162" w:rsidP="00802162">
      <w:pPr>
        <w:jc w:val="center"/>
        <w:rPr>
          <w:sz w:val="26"/>
          <w:szCs w:val="26"/>
        </w:rPr>
      </w:pPr>
      <w:r w:rsidRPr="00335130">
        <w:rPr>
          <w:sz w:val="26"/>
          <w:szCs w:val="26"/>
        </w:rPr>
        <w:t>Администрация Арбатского сельсовета</w:t>
      </w:r>
    </w:p>
    <w:p w:rsidR="00802162" w:rsidRPr="00335130" w:rsidRDefault="00802162" w:rsidP="00802162">
      <w:pPr>
        <w:jc w:val="center"/>
        <w:rPr>
          <w:sz w:val="26"/>
          <w:szCs w:val="26"/>
        </w:rPr>
      </w:pPr>
    </w:p>
    <w:p w:rsidR="00802162" w:rsidRPr="00335130" w:rsidRDefault="00802162" w:rsidP="00802162">
      <w:pPr>
        <w:jc w:val="center"/>
        <w:rPr>
          <w:sz w:val="26"/>
          <w:szCs w:val="26"/>
        </w:rPr>
      </w:pPr>
      <w:r w:rsidRPr="00335130">
        <w:rPr>
          <w:sz w:val="26"/>
          <w:szCs w:val="26"/>
        </w:rPr>
        <w:t>ПОСТАНОВЛЕНИЕ</w:t>
      </w:r>
    </w:p>
    <w:p w:rsidR="00802162" w:rsidRPr="00335130" w:rsidRDefault="00802162" w:rsidP="00802162">
      <w:pPr>
        <w:rPr>
          <w:sz w:val="26"/>
          <w:szCs w:val="26"/>
        </w:rPr>
      </w:pPr>
    </w:p>
    <w:p w:rsidR="00802162" w:rsidRPr="00335130" w:rsidRDefault="00A43EA7" w:rsidP="00802162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        10 </w:t>
      </w:r>
      <w:r w:rsidR="006D38C0">
        <w:rPr>
          <w:sz w:val="26"/>
          <w:szCs w:val="26"/>
        </w:rPr>
        <w:t>января</w:t>
      </w:r>
      <w:r w:rsidR="00AB2A4A" w:rsidRPr="00335130">
        <w:rPr>
          <w:sz w:val="26"/>
          <w:szCs w:val="26"/>
        </w:rPr>
        <w:t xml:space="preserve"> </w:t>
      </w:r>
      <w:r w:rsidR="006D38C0">
        <w:rPr>
          <w:sz w:val="26"/>
          <w:szCs w:val="26"/>
        </w:rPr>
        <w:t>2022</w:t>
      </w:r>
      <w:r w:rsidR="00F81E16" w:rsidRPr="00335130">
        <w:rPr>
          <w:sz w:val="26"/>
          <w:szCs w:val="26"/>
        </w:rPr>
        <w:t xml:space="preserve"> </w:t>
      </w:r>
      <w:r w:rsidR="00802162" w:rsidRPr="00335130">
        <w:rPr>
          <w:sz w:val="26"/>
          <w:szCs w:val="26"/>
        </w:rPr>
        <w:t>г</w:t>
      </w:r>
      <w:r w:rsidR="00F81E16" w:rsidRPr="00335130">
        <w:rPr>
          <w:sz w:val="26"/>
          <w:szCs w:val="26"/>
        </w:rPr>
        <w:t>.</w:t>
      </w:r>
      <w:r w:rsidR="00802162" w:rsidRPr="00335130">
        <w:rPr>
          <w:sz w:val="26"/>
          <w:szCs w:val="26"/>
        </w:rPr>
        <w:t xml:space="preserve">                                  </w:t>
      </w:r>
      <w:r w:rsidR="006D38C0">
        <w:rPr>
          <w:sz w:val="26"/>
          <w:szCs w:val="26"/>
        </w:rPr>
        <w:t xml:space="preserve">  </w:t>
      </w:r>
      <w:r w:rsidR="00802162" w:rsidRPr="00335130">
        <w:rPr>
          <w:sz w:val="26"/>
          <w:szCs w:val="26"/>
        </w:rPr>
        <w:t xml:space="preserve">с. Арбаты                                          </w:t>
      </w:r>
      <w:r w:rsidR="006D38C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="00802162" w:rsidRPr="00335130">
        <w:rPr>
          <w:sz w:val="26"/>
          <w:szCs w:val="26"/>
        </w:rPr>
        <w:t xml:space="preserve">  </w:t>
      </w:r>
      <w:r w:rsidR="00335130">
        <w:rPr>
          <w:sz w:val="26"/>
          <w:szCs w:val="26"/>
        </w:rPr>
        <w:t xml:space="preserve">  </w:t>
      </w:r>
      <w:r w:rsidR="00802162" w:rsidRPr="00335130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:rsidR="00802162" w:rsidRPr="00B827FD" w:rsidRDefault="00802162" w:rsidP="00802162">
      <w:pPr>
        <w:ind w:left="-720"/>
      </w:pPr>
      <w:r>
        <w:t xml:space="preserve"> </w:t>
      </w:r>
    </w:p>
    <w:p w:rsidR="00673B59" w:rsidRDefault="00673B59"/>
    <w:tbl>
      <w:tblPr>
        <w:tblW w:w="0" w:type="auto"/>
        <w:tblLook w:val="04A0" w:firstRow="1" w:lastRow="0" w:firstColumn="1" w:lastColumn="0" w:noHBand="0" w:noVBand="1"/>
      </w:tblPr>
      <w:tblGrid>
        <w:gridCol w:w="5715"/>
      </w:tblGrid>
      <w:tr w:rsidR="00335130" w:rsidRPr="007A7CD3" w:rsidTr="00C009BC">
        <w:trPr>
          <w:trHeight w:val="373"/>
        </w:trPr>
        <w:tc>
          <w:tcPr>
            <w:tcW w:w="5715" w:type="dxa"/>
          </w:tcPr>
          <w:p w:rsidR="00335130" w:rsidRPr="007A7CD3" w:rsidRDefault="00335130" w:rsidP="00C009BC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7A7CD3">
              <w:rPr>
                <w:b w:val="0"/>
                <w:sz w:val="26"/>
                <w:szCs w:val="26"/>
              </w:rPr>
              <w:t xml:space="preserve">Об утверждении </w:t>
            </w:r>
            <w:hyperlink w:anchor="P37" w:history="1">
              <w:r w:rsidRPr="0068263E">
                <w:rPr>
                  <w:b w:val="0"/>
                  <w:sz w:val="26"/>
                  <w:szCs w:val="26"/>
                </w:rPr>
                <w:t>Порядка</w:t>
              </w:r>
            </w:hyperlink>
            <w:r w:rsidRPr="007A7CD3">
              <w:rPr>
                <w:b w:val="0"/>
                <w:sz w:val="26"/>
                <w:szCs w:val="26"/>
              </w:rPr>
              <w:t xml:space="preserve"> проведения оценки регулирующего воздействия проектов нормативных правовых актов А</w:t>
            </w:r>
            <w:r>
              <w:rPr>
                <w:b w:val="0"/>
                <w:sz w:val="26"/>
                <w:szCs w:val="26"/>
              </w:rPr>
              <w:t>рбатского</w:t>
            </w:r>
            <w:r w:rsidRPr="007A7CD3">
              <w:rPr>
                <w:b w:val="0"/>
                <w:sz w:val="26"/>
                <w:szCs w:val="26"/>
              </w:rPr>
              <w:t xml:space="preserve"> сельсовета и экспертизы нормативных правовых актов А</w:t>
            </w:r>
            <w:r>
              <w:rPr>
                <w:b w:val="0"/>
                <w:sz w:val="26"/>
                <w:szCs w:val="26"/>
              </w:rPr>
              <w:t>рбатского</w:t>
            </w:r>
            <w:r w:rsidRPr="007A7CD3">
              <w:rPr>
                <w:b w:val="0"/>
                <w:sz w:val="26"/>
                <w:szCs w:val="26"/>
              </w:rPr>
              <w:t xml:space="preserve"> сельсовета, затрагивающих вопросы осуществлен</w:t>
            </w:r>
            <w:r>
              <w:rPr>
                <w:b w:val="0"/>
                <w:sz w:val="26"/>
                <w:szCs w:val="26"/>
              </w:rPr>
              <w:t>ия предпринимательской,</w:t>
            </w:r>
            <w:r w:rsidRPr="007A7CD3">
              <w:rPr>
                <w:b w:val="0"/>
                <w:sz w:val="26"/>
                <w:szCs w:val="26"/>
              </w:rPr>
              <w:t xml:space="preserve"> инвестиционной</w:t>
            </w:r>
            <w:r>
              <w:rPr>
                <w:b w:val="0"/>
                <w:sz w:val="26"/>
                <w:szCs w:val="26"/>
              </w:rPr>
              <w:t xml:space="preserve"> и иной экономической</w:t>
            </w:r>
            <w:r w:rsidRPr="007A7CD3">
              <w:rPr>
                <w:b w:val="0"/>
                <w:sz w:val="26"/>
                <w:szCs w:val="26"/>
              </w:rPr>
              <w:t xml:space="preserve"> деятельности</w:t>
            </w:r>
          </w:p>
        </w:tc>
      </w:tr>
    </w:tbl>
    <w:p w:rsidR="00335130" w:rsidRPr="00D04B63" w:rsidRDefault="00335130" w:rsidP="00335130">
      <w:pPr>
        <w:pStyle w:val="ConsPlusTitle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jc w:val="center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Руководствуясь </w:t>
      </w:r>
      <w:hyperlink r:id="rId5" w:history="1">
        <w:r w:rsidRPr="0068263E">
          <w:rPr>
            <w:sz w:val="26"/>
            <w:szCs w:val="26"/>
          </w:rPr>
          <w:t>ст. 7</w:t>
        </w:r>
      </w:hyperlink>
      <w:r w:rsidRPr="0068263E">
        <w:rPr>
          <w:sz w:val="26"/>
          <w:szCs w:val="26"/>
        </w:rPr>
        <w:t xml:space="preserve">, </w:t>
      </w:r>
      <w:hyperlink r:id="rId6" w:history="1">
        <w:r w:rsidRPr="0068263E">
          <w:rPr>
            <w:sz w:val="26"/>
            <w:szCs w:val="26"/>
          </w:rPr>
          <w:t>ст. 46</w:t>
        </w:r>
      </w:hyperlink>
      <w:r w:rsidRPr="00D04B63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68263E">
          <w:rPr>
            <w:sz w:val="26"/>
            <w:szCs w:val="26"/>
          </w:rPr>
          <w:t>Законом</w:t>
        </w:r>
      </w:hyperlink>
      <w:r w:rsidRPr="0068263E">
        <w:rPr>
          <w:sz w:val="26"/>
          <w:szCs w:val="26"/>
        </w:rPr>
        <w:t xml:space="preserve"> Р</w:t>
      </w:r>
      <w:r w:rsidRPr="00D04B63">
        <w:rPr>
          <w:sz w:val="26"/>
          <w:szCs w:val="26"/>
        </w:rPr>
        <w:t xml:space="preserve">еспублики Хакасия от 07.11.2014 N 92-ЗРХ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деятельности», </w:t>
      </w:r>
      <w:r>
        <w:rPr>
          <w:sz w:val="26"/>
          <w:szCs w:val="26"/>
        </w:rPr>
        <w:t xml:space="preserve">ст. </w:t>
      </w:r>
      <w:hyperlink r:id="rId8" w:history="1">
        <w:r>
          <w:rPr>
            <w:sz w:val="26"/>
            <w:szCs w:val="26"/>
          </w:rPr>
          <w:t>44</w:t>
        </w:r>
      </w:hyperlink>
      <w:r w:rsidRPr="00D04B63">
        <w:rPr>
          <w:sz w:val="26"/>
          <w:szCs w:val="26"/>
        </w:rPr>
        <w:t xml:space="preserve"> Устава муниципального образования А</w:t>
      </w:r>
      <w:r>
        <w:rPr>
          <w:sz w:val="26"/>
          <w:szCs w:val="26"/>
        </w:rPr>
        <w:t>рбатски</w:t>
      </w:r>
      <w:r w:rsidRPr="00D04B63">
        <w:rPr>
          <w:sz w:val="26"/>
          <w:szCs w:val="26"/>
        </w:rPr>
        <w:t>й сельсовет</w:t>
      </w:r>
    </w:p>
    <w:p w:rsidR="00335130" w:rsidRPr="00D04B63" w:rsidRDefault="00335130" w:rsidP="00335130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35130" w:rsidRPr="00D04B63" w:rsidRDefault="00335130" w:rsidP="0033513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04B63">
        <w:rPr>
          <w:rFonts w:ascii="Times New Roman" w:hAnsi="Times New Roman"/>
          <w:sz w:val="26"/>
          <w:szCs w:val="26"/>
        </w:rPr>
        <w:t>ПОСТАНОВЛЯЕТ:</w:t>
      </w:r>
    </w:p>
    <w:p w:rsidR="00335130" w:rsidRPr="00D04B63" w:rsidRDefault="00335130" w:rsidP="00335130">
      <w:pPr>
        <w:pStyle w:val="ConsPlusNormal"/>
        <w:jc w:val="both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1. Утвердить </w:t>
      </w:r>
      <w:hyperlink w:anchor="P37" w:history="1">
        <w:r w:rsidRPr="0068263E">
          <w:rPr>
            <w:sz w:val="26"/>
            <w:szCs w:val="26"/>
          </w:rPr>
          <w:t>Порядок</w:t>
        </w:r>
      </w:hyperlink>
      <w:r w:rsidRPr="00D04B63">
        <w:rPr>
          <w:sz w:val="26"/>
          <w:szCs w:val="26"/>
        </w:rPr>
        <w:t xml:space="preserve"> проведения оценки регулирующего воздействия проектов нормативных правовых актов А</w:t>
      </w:r>
      <w:r>
        <w:rPr>
          <w:sz w:val="26"/>
          <w:szCs w:val="26"/>
        </w:rPr>
        <w:t>рбатского</w:t>
      </w:r>
      <w:r w:rsidRPr="00D04B63">
        <w:rPr>
          <w:sz w:val="26"/>
          <w:szCs w:val="26"/>
        </w:rPr>
        <w:t xml:space="preserve"> сельсовета и экспертизы нормативных правовых актов Ар</w:t>
      </w:r>
      <w:r>
        <w:rPr>
          <w:sz w:val="26"/>
          <w:szCs w:val="26"/>
        </w:rPr>
        <w:t>батского</w:t>
      </w:r>
      <w:r w:rsidRPr="00D04B63">
        <w:rPr>
          <w:sz w:val="26"/>
          <w:szCs w:val="26"/>
        </w:rPr>
        <w:t xml:space="preserve"> сельсовета, затрагивающих вопросы осущ</w:t>
      </w:r>
      <w:r>
        <w:rPr>
          <w:sz w:val="26"/>
          <w:szCs w:val="26"/>
        </w:rPr>
        <w:t xml:space="preserve">ествления предпринимательской, </w:t>
      </w:r>
      <w:r w:rsidRPr="00D04B63">
        <w:rPr>
          <w:sz w:val="26"/>
          <w:szCs w:val="26"/>
        </w:rPr>
        <w:t>инвестиционной</w:t>
      </w:r>
      <w:r>
        <w:rPr>
          <w:sz w:val="26"/>
          <w:szCs w:val="26"/>
        </w:rPr>
        <w:t xml:space="preserve"> и иной экономической</w:t>
      </w:r>
      <w:r w:rsidRPr="00D04B63">
        <w:rPr>
          <w:sz w:val="26"/>
          <w:szCs w:val="26"/>
        </w:rPr>
        <w:t xml:space="preserve"> деятельности (приложение).</w:t>
      </w:r>
    </w:p>
    <w:p w:rsidR="00335130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04B6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D04B6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вступает в силу после его официального </w:t>
      </w:r>
      <w:r w:rsidRPr="00D04B63">
        <w:rPr>
          <w:sz w:val="26"/>
          <w:szCs w:val="26"/>
        </w:rPr>
        <w:t>опубликования (обнародования)</w:t>
      </w:r>
      <w:r>
        <w:rPr>
          <w:sz w:val="26"/>
          <w:szCs w:val="26"/>
        </w:rPr>
        <w:t xml:space="preserve"> и распространяется на правоотношения, возникшие с 01.01.2021 года.</w:t>
      </w:r>
    </w:p>
    <w:p w:rsidR="00335130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063E9">
        <w:rPr>
          <w:sz w:val="26"/>
          <w:szCs w:val="26"/>
        </w:rPr>
        <w:t xml:space="preserve">     </w:t>
      </w:r>
      <w:r>
        <w:rPr>
          <w:sz w:val="26"/>
          <w:szCs w:val="26"/>
        </w:rPr>
        <w:t>Постановление Администрации Арбатского сельсовета</w:t>
      </w:r>
      <w:r w:rsidR="00E063E9">
        <w:rPr>
          <w:sz w:val="26"/>
          <w:szCs w:val="26"/>
        </w:rPr>
        <w:t xml:space="preserve"> «Об утверждении</w:t>
      </w:r>
      <w:r w:rsidR="00E063E9" w:rsidRPr="00D04B63">
        <w:rPr>
          <w:sz w:val="26"/>
          <w:szCs w:val="26"/>
        </w:rPr>
        <w:t xml:space="preserve"> </w:t>
      </w:r>
      <w:r w:rsidR="00E063E9">
        <w:rPr>
          <w:sz w:val="26"/>
          <w:szCs w:val="26"/>
        </w:rPr>
        <w:t xml:space="preserve">Порядка </w:t>
      </w:r>
      <w:r w:rsidR="00E063E9" w:rsidRPr="00D04B63">
        <w:rPr>
          <w:sz w:val="26"/>
          <w:szCs w:val="26"/>
        </w:rPr>
        <w:t>проведения оценки регулирующего воздействия проектов нормативных правовых актов А</w:t>
      </w:r>
      <w:r w:rsidR="00E063E9">
        <w:rPr>
          <w:sz w:val="26"/>
          <w:szCs w:val="26"/>
        </w:rPr>
        <w:t>рбатского</w:t>
      </w:r>
      <w:r w:rsidR="00E063E9" w:rsidRPr="00D04B63">
        <w:rPr>
          <w:sz w:val="26"/>
          <w:szCs w:val="26"/>
        </w:rPr>
        <w:t xml:space="preserve"> сельсовета и экспертизы нормативных правовых актов Ар</w:t>
      </w:r>
      <w:r w:rsidR="00E063E9">
        <w:rPr>
          <w:sz w:val="26"/>
          <w:szCs w:val="26"/>
        </w:rPr>
        <w:t>батского</w:t>
      </w:r>
      <w:r w:rsidR="00E063E9" w:rsidRPr="00D04B63">
        <w:rPr>
          <w:sz w:val="26"/>
          <w:szCs w:val="26"/>
        </w:rPr>
        <w:t xml:space="preserve"> сельсовета, затрагивающих вопросы осуществления предпринимательской и инвестиционной деятельности</w:t>
      </w:r>
      <w:r w:rsidR="00E063E9">
        <w:rPr>
          <w:sz w:val="26"/>
          <w:szCs w:val="26"/>
        </w:rPr>
        <w:t>»</w:t>
      </w:r>
      <w:r w:rsidR="00E063E9" w:rsidRPr="00D04B63">
        <w:rPr>
          <w:sz w:val="26"/>
          <w:szCs w:val="26"/>
        </w:rPr>
        <w:t xml:space="preserve"> </w:t>
      </w:r>
      <w:r>
        <w:rPr>
          <w:sz w:val="26"/>
          <w:szCs w:val="26"/>
        </w:rPr>
        <w:t>№ 12 от 05.04.2021г. считать утратившим силу.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jc w:val="both"/>
        <w:rPr>
          <w:sz w:val="26"/>
          <w:szCs w:val="26"/>
        </w:rPr>
      </w:pPr>
    </w:p>
    <w:p w:rsidR="00335130" w:rsidRDefault="00335130" w:rsidP="00E063E9">
      <w:pPr>
        <w:pStyle w:val="ConsPlusNormal"/>
        <w:tabs>
          <w:tab w:val="left" w:pos="7365"/>
        </w:tabs>
        <w:rPr>
          <w:sz w:val="26"/>
          <w:szCs w:val="26"/>
        </w:rPr>
      </w:pPr>
      <w:r w:rsidRPr="00D04B63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Арбатског</w:t>
      </w:r>
      <w:r w:rsidR="00E063E9">
        <w:rPr>
          <w:sz w:val="26"/>
          <w:szCs w:val="26"/>
        </w:rPr>
        <w:t>о сельсовета</w:t>
      </w:r>
      <w:r w:rsidR="00E063E9">
        <w:rPr>
          <w:sz w:val="26"/>
          <w:szCs w:val="26"/>
        </w:rPr>
        <w:tab/>
        <w:t xml:space="preserve">      С.Н. Чебодаев</w:t>
      </w:r>
    </w:p>
    <w:p w:rsidR="00335130" w:rsidRDefault="00335130" w:rsidP="00335130">
      <w:pPr>
        <w:pStyle w:val="ConsPlusNormal"/>
        <w:ind w:firstLine="5954"/>
        <w:jc w:val="right"/>
        <w:outlineLvl w:val="0"/>
        <w:rPr>
          <w:sz w:val="26"/>
          <w:szCs w:val="26"/>
        </w:rPr>
      </w:pPr>
    </w:p>
    <w:p w:rsidR="00335130" w:rsidRPr="0009375F" w:rsidRDefault="00335130" w:rsidP="00335130">
      <w:pPr>
        <w:pStyle w:val="ConsPlusNormal"/>
        <w:ind w:firstLine="5954"/>
        <w:jc w:val="right"/>
        <w:outlineLvl w:val="0"/>
        <w:rPr>
          <w:sz w:val="26"/>
          <w:szCs w:val="26"/>
        </w:rPr>
      </w:pPr>
      <w:r w:rsidRPr="0009375F">
        <w:rPr>
          <w:sz w:val="26"/>
          <w:szCs w:val="26"/>
        </w:rPr>
        <w:lastRenderedPageBreak/>
        <w:t>Приложение</w:t>
      </w:r>
    </w:p>
    <w:p w:rsidR="00335130" w:rsidRDefault="00335130" w:rsidP="0033513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69E5">
        <w:rPr>
          <w:sz w:val="26"/>
          <w:szCs w:val="26"/>
        </w:rPr>
        <w:t xml:space="preserve">к </w:t>
      </w:r>
      <w:r w:rsidRPr="00361814">
        <w:rPr>
          <w:sz w:val="26"/>
          <w:szCs w:val="26"/>
        </w:rPr>
        <w:t xml:space="preserve">постановлению администрации </w:t>
      </w:r>
    </w:p>
    <w:p w:rsidR="00335130" w:rsidRPr="00361814" w:rsidRDefault="00335130" w:rsidP="00335130">
      <w:pPr>
        <w:jc w:val="right"/>
        <w:rPr>
          <w:sz w:val="26"/>
          <w:szCs w:val="26"/>
        </w:rPr>
      </w:pPr>
      <w:r>
        <w:rPr>
          <w:sz w:val="26"/>
          <w:szCs w:val="26"/>
        </w:rPr>
        <w:t>Арбатского</w:t>
      </w:r>
      <w:r w:rsidRPr="00361814">
        <w:rPr>
          <w:sz w:val="26"/>
          <w:szCs w:val="26"/>
        </w:rPr>
        <w:t xml:space="preserve"> сельсовета</w:t>
      </w:r>
    </w:p>
    <w:p w:rsidR="00335130" w:rsidRPr="00BF69E5" w:rsidRDefault="00335130" w:rsidP="00335130">
      <w:pPr>
        <w:ind w:left="5387"/>
        <w:jc w:val="right"/>
        <w:rPr>
          <w:sz w:val="26"/>
          <w:szCs w:val="26"/>
        </w:rPr>
      </w:pPr>
      <w:r w:rsidRPr="00BF69E5">
        <w:rPr>
          <w:sz w:val="26"/>
          <w:szCs w:val="26"/>
        </w:rPr>
        <w:t xml:space="preserve">от </w:t>
      </w:r>
      <w:r w:rsidR="00A43EA7">
        <w:rPr>
          <w:sz w:val="26"/>
          <w:szCs w:val="26"/>
        </w:rPr>
        <w:t xml:space="preserve">10.01.2022г. </w:t>
      </w:r>
      <w:r w:rsidR="00E063E9">
        <w:rPr>
          <w:sz w:val="26"/>
          <w:szCs w:val="26"/>
        </w:rPr>
        <w:t>№</w:t>
      </w:r>
      <w:r w:rsidR="00A43EA7">
        <w:rPr>
          <w:sz w:val="26"/>
          <w:szCs w:val="26"/>
        </w:rPr>
        <w:t xml:space="preserve"> 1</w:t>
      </w:r>
      <w:r w:rsidR="00E063E9">
        <w:rPr>
          <w:sz w:val="26"/>
          <w:szCs w:val="26"/>
        </w:rPr>
        <w:t xml:space="preserve"> </w:t>
      </w:r>
    </w:p>
    <w:p w:rsidR="00335130" w:rsidRPr="00066686" w:rsidRDefault="00335130" w:rsidP="00335130">
      <w:pPr>
        <w:pStyle w:val="ConsPlusNormal"/>
        <w:jc w:val="both"/>
        <w:rPr>
          <w:sz w:val="28"/>
          <w:szCs w:val="28"/>
        </w:rPr>
      </w:pPr>
    </w:p>
    <w:p w:rsidR="00335130" w:rsidRPr="003C5545" w:rsidRDefault="00335130" w:rsidP="00335130">
      <w:pPr>
        <w:pStyle w:val="ConsPlusTitle"/>
        <w:jc w:val="center"/>
        <w:rPr>
          <w:szCs w:val="24"/>
        </w:rPr>
      </w:pPr>
      <w:bookmarkStart w:id="1" w:name="P37"/>
      <w:bookmarkEnd w:id="1"/>
      <w:r w:rsidRPr="003C5545">
        <w:rPr>
          <w:szCs w:val="24"/>
        </w:rPr>
        <w:t>ПОРЯДОК ПРОВЕДЕНИЯ ОЦЕНКИ</w:t>
      </w:r>
    </w:p>
    <w:p w:rsidR="00335130" w:rsidRPr="003C5545" w:rsidRDefault="00335130" w:rsidP="00335130">
      <w:pPr>
        <w:pStyle w:val="ConsPlusTitle"/>
        <w:jc w:val="center"/>
        <w:rPr>
          <w:szCs w:val="24"/>
        </w:rPr>
      </w:pPr>
      <w:r w:rsidRPr="003C5545">
        <w:rPr>
          <w:szCs w:val="24"/>
        </w:rPr>
        <w:t>РЕГУЛИРУЮЩЕГО ВОЗДЕЙСТВИЯ ПРОЕКТОВ НОРМАТИВНЫХ ПРАВОВЫХ АКТОВ АРБАТСКОГО СЕЛЬСОВЕТА И ЭКСПЕРТИЗЫ НОРМАТИВН</w:t>
      </w:r>
      <w:r w:rsidR="00E063E9">
        <w:rPr>
          <w:szCs w:val="24"/>
        </w:rPr>
        <w:t xml:space="preserve">ЫХ ПРАВОВЫХ АКТОВ </w:t>
      </w:r>
      <w:r w:rsidRPr="003C5545">
        <w:rPr>
          <w:szCs w:val="24"/>
        </w:rPr>
        <w:t>АРБАТСКОГО СЕЛЬСОВЕТА, ЗАТРАГИВАЮЩИХ ВОПРОСЫ ОСУ</w:t>
      </w:r>
      <w:r w:rsidR="00E063E9">
        <w:rPr>
          <w:szCs w:val="24"/>
        </w:rPr>
        <w:t>ЩЕСТВЛЕНИЯ ПРЕДПРИНИМАТЕЛЬСКОЙ,</w:t>
      </w:r>
      <w:r w:rsidRPr="003C5545">
        <w:rPr>
          <w:szCs w:val="24"/>
        </w:rPr>
        <w:t xml:space="preserve"> ИНВЕСТИЦИОННОЙ</w:t>
      </w:r>
      <w:r w:rsidR="00E063E9">
        <w:rPr>
          <w:szCs w:val="24"/>
        </w:rPr>
        <w:t xml:space="preserve"> И ИНОЙ ЭКОНОМИЧЕСКОЙ</w:t>
      </w:r>
      <w:r w:rsidRPr="003C5545">
        <w:rPr>
          <w:szCs w:val="24"/>
        </w:rPr>
        <w:t xml:space="preserve"> ДЕЯТЕЛЬНОСТИ</w:t>
      </w:r>
    </w:p>
    <w:p w:rsidR="00335130" w:rsidRPr="00D04B63" w:rsidRDefault="00335130" w:rsidP="00335130">
      <w:pPr>
        <w:pStyle w:val="ConsPlusNormal"/>
        <w:jc w:val="both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ind w:firstLine="540"/>
        <w:jc w:val="center"/>
        <w:rPr>
          <w:sz w:val="26"/>
          <w:szCs w:val="26"/>
        </w:rPr>
      </w:pPr>
      <w:r w:rsidRPr="00D04B63">
        <w:rPr>
          <w:sz w:val="26"/>
          <w:szCs w:val="26"/>
        </w:rPr>
        <w:t>1. Общие положения</w:t>
      </w:r>
    </w:p>
    <w:p w:rsidR="00335130" w:rsidRPr="00D04B63" w:rsidRDefault="00335130" w:rsidP="00335130">
      <w:pPr>
        <w:pStyle w:val="ConsPlusNormal"/>
        <w:jc w:val="both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1.1. Настоящий Порядок проведения оценки регулирующего воздействия проектов нормативных правовых актов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 и экспертизы нормативных правовых актов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сельсовета, затрагивающих вопросы осущ</w:t>
      </w:r>
      <w:r w:rsidR="00E063E9">
        <w:rPr>
          <w:sz w:val="26"/>
          <w:szCs w:val="26"/>
        </w:rPr>
        <w:t xml:space="preserve">ествления предпринимательской, </w:t>
      </w:r>
      <w:r w:rsidRPr="00D04B63">
        <w:rPr>
          <w:sz w:val="26"/>
          <w:szCs w:val="26"/>
        </w:rPr>
        <w:t>инвестиционной</w:t>
      </w:r>
      <w:r w:rsidR="00E063E9">
        <w:rPr>
          <w:sz w:val="26"/>
          <w:szCs w:val="26"/>
        </w:rPr>
        <w:t xml:space="preserve"> и иной экономической</w:t>
      </w:r>
      <w:r w:rsidRPr="00D04B63">
        <w:rPr>
          <w:sz w:val="26"/>
          <w:szCs w:val="26"/>
        </w:rPr>
        <w:t xml:space="preserve"> деятельности (далее - Порядок), устанавливает правила проведения оценки регулирующего воздействия проектов нормативных правовых актов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 (далее - проекты нормативных актов) и экспертизы нормативных правовых актов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 (далее - нормативные акты), затрагивающих вопросы осущ</w:t>
      </w:r>
      <w:r w:rsidR="00E063E9">
        <w:rPr>
          <w:sz w:val="26"/>
          <w:szCs w:val="26"/>
        </w:rPr>
        <w:t xml:space="preserve">ествления предпринимательской, </w:t>
      </w:r>
      <w:r w:rsidRPr="00D04B63">
        <w:rPr>
          <w:sz w:val="26"/>
          <w:szCs w:val="26"/>
        </w:rPr>
        <w:t>инвестиционной</w:t>
      </w:r>
      <w:r w:rsidR="00E063E9">
        <w:rPr>
          <w:sz w:val="26"/>
          <w:szCs w:val="26"/>
        </w:rPr>
        <w:t xml:space="preserve"> и иной экономической</w:t>
      </w:r>
      <w:r w:rsidRPr="00D04B63">
        <w:rPr>
          <w:sz w:val="26"/>
          <w:szCs w:val="26"/>
        </w:rPr>
        <w:t xml:space="preserve"> деятельности, и последовательность действий участников оценки регулирующего воздействия.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1.2. Порядок применяется в отношении проектов нормативных актов и нормативных актов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сельсовета.</w:t>
      </w:r>
    </w:p>
    <w:p w:rsidR="00335130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1.3. Порядок разработан в соответствии со </w:t>
      </w:r>
      <w:hyperlink r:id="rId9" w:history="1">
        <w:r w:rsidRPr="00CE5474">
          <w:rPr>
            <w:sz w:val="26"/>
            <w:szCs w:val="26"/>
          </w:rPr>
          <w:t>статьями 7</w:t>
        </w:r>
      </w:hyperlink>
      <w:r w:rsidRPr="00CE5474">
        <w:rPr>
          <w:sz w:val="26"/>
          <w:szCs w:val="26"/>
        </w:rPr>
        <w:t xml:space="preserve">, </w:t>
      </w:r>
      <w:hyperlink r:id="rId10" w:history="1">
        <w:r w:rsidRPr="00CE5474">
          <w:rPr>
            <w:sz w:val="26"/>
            <w:szCs w:val="26"/>
          </w:rPr>
          <w:t>46</w:t>
        </w:r>
      </w:hyperlink>
      <w:r w:rsidRPr="00D04B63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CE5474">
          <w:rPr>
            <w:sz w:val="26"/>
            <w:szCs w:val="26"/>
          </w:rPr>
          <w:t>Законом</w:t>
        </w:r>
      </w:hyperlink>
      <w:r w:rsidRPr="00D04B63">
        <w:rPr>
          <w:sz w:val="26"/>
          <w:szCs w:val="26"/>
        </w:rPr>
        <w:t xml:space="preserve"> Республики Хакасия от 07.11.2014 № 92-ЗРХ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</w:t>
      </w:r>
      <w:r w:rsidR="00E063E9">
        <w:rPr>
          <w:sz w:val="26"/>
          <w:szCs w:val="26"/>
        </w:rPr>
        <w:t xml:space="preserve">ествления предпринимательской, </w:t>
      </w:r>
      <w:r w:rsidRPr="00D04B63">
        <w:rPr>
          <w:sz w:val="26"/>
          <w:szCs w:val="26"/>
        </w:rPr>
        <w:t>инвестиционной</w:t>
      </w:r>
      <w:r w:rsidR="00E063E9">
        <w:rPr>
          <w:sz w:val="26"/>
          <w:szCs w:val="26"/>
        </w:rPr>
        <w:t xml:space="preserve"> и иной экономической</w:t>
      </w:r>
      <w:r w:rsidRPr="00D04B63">
        <w:rPr>
          <w:sz w:val="26"/>
          <w:szCs w:val="26"/>
        </w:rPr>
        <w:t xml:space="preserve"> деятельности».</w:t>
      </w:r>
    </w:p>
    <w:p w:rsidR="00847710" w:rsidRPr="00D04B63" w:rsidRDefault="00847710" w:rsidP="00335130">
      <w:pPr>
        <w:pStyle w:val="ConsPlusNormal"/>
        <w:ind w:firstLine="540"/>
        <w:jc w:val="both"/>
        <w:rPr>
          <w:sz w:val="26"/>
          <w:szCs w:val="26"/>
        </w:rPr>
      </w:pPr>
    </w:p>
    <w:p w:rsidR="00335130" w:rsidRDefault="00335130" w:rsidP="00847710">
      <w:pPr>
        <w:pStyle w:val="ConsPlusNormal"/>
        <w:ind w:firstLine="540"/>
        <w:jc w:val="center"/>
        <w:rPr>
          <w:sz w:val="26"/>
          <w:szCs w:val="26"/>
        </w:rPr>
      </w:pPr>
      <w:r w:rsidRPr="00D04B63">
        <w:rPr>
          <w:sz w:val="26"/>
          <w:szCs w:val="26"/>
        </w:rPr>
        <w:t>2. Проведение оценки регулирующего воздействия проектов нормативных правовых актов, затрагивающих вопросы осу</w:t>
      </w:r>
      <w:r w:rsidR="00E063E9">
        <w:rPr>
          <w:sz w:val="26"/>
          <w:szCs w:val="26"/>
        </w:rPr>
        <w:t>ществления предпринимательской,</w:t>
      </w:r>
      <w:r w:rsidRPr="00D04B63">
        <w:rPr>
          <w:sz w:val="26"/>
          <w:szCs w:val="26"/>
        </w:rPr>
        <w:t xml:space="preserve"> инвестиционной</w:t>
      </w:r>
      <w:r w:rsidR="00E063E9">
        <w:rPr>
          <w:sz w:val="26"/>
          <w:szCs w:val="26"/>
        </w:rPr>
        <w:t xml:space="preserve"> и иной экономической</w:t>
      </w:r>
      <w:r w:rsidRPr="00D04B63">
        <w:rPr>
          <w:sz w:val="26"/>
          <w:szCs w:val="26"/>
        </w:rPr>
        <w:t xml:space="preserve"> деятельности</w:t>
      </w:r>
    </w:p>
    <w:p w:rsidR="00847710" w:rsidRPr="00D04B63" w:rsidRDefault="00847710" w:rsidP="00847710">
      <w:pPr>
        <w:pStyle w:val="ConsPlusNormal"/>
        <w:ind w:firstLine="540"/>
        <w:jc w:val="center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bookmarkStart w:id="2" w:name="P55"/>
      <w:bookmarkEnd w:id="2"/>
      <w:r w:rsidRPr="00D04B63">
        <w:rPr>
          <w:sz w:val="26"/>
          <w:szCs w:val="26"/>
        </w:rPr>
        <w:t xml:space="preserve">2.1. Оценка регулирующего воздействия проектов нормативных актов проводится вводящих избыточные обязанности, запреты и ограничения для </w:t>
      </w:r>
      <w:r w:rsidR="00E063E9">
        <w:rPr>
          <w:sz w:val="26"/>
          <w:szCs w:val="26"/>
        </w:rPr>
        <w:t xml:space="preserve">субъектов предпринимательской, </w:t>
      </w:r>
      <w:r w:rsidRPr="00D04B63">
        <w:rPr>
          <w:sz w:val="26"/>
          <w:szCs w:val="26"/>
        </w:rPr>
        <w:t>инвестиционной</w:t>
      </w:r>
      <w:r w:rsidR="00E063E9">
        <w:rPr>
          <w:sz w:val="26"/>
          <w:szCs w:val="26"/>
        </w:rPr>
        <w:t xml:space="preserve"> и иной экономической</w:t>
      </w:r>
      <w:r w:rsidRPr="00D04B63">
        <w:rPr>
          <w:sz w:val="26"/>
          <w:szCs w:val="26"/>
        </w:rPr>
        <w:t xml:space="preserve"> деятельности или способствующих их введению, а также положений, способствующих возникновению необоснованных расходов </w:t>
      </w:r>
      <w:r w:rsidR="00E063E9">
        <w:rPr>
          <w:sz w:val="26"/>
          <w:szCs w:val="26"/>
        </w:rPr>
        <w:t xml:space="preserve">субъектов предпринимательской, </w:t>
      </w:r>
      <w:r w:rsidRPr="00D04B63">
        <w:rPr>
          <w:sz w:val="26"/>
          <w:szCs w:val="26"/>
        </w:rPr>
        <w:t>инвестиционной</w:t>
      </w:r>
      <w:r w:rsidR="00E063E9">
        <w:rPr>
          <w:sz w:val="26"/>
          <w:szCs w:val="26"/>
        </w:rPr>
        <w:t xml:space="preserve"> и иной экономической</w:t>
      </w:r>
      <w:r w:rsidR="00E063E9" w:rsidRPr="00D04B63">
        <w:rPr>
          <w:sz w:val="26"/>
          <w:szCs w:val="26"/>
        </w:rPr>
        <w:t xml:space="preserve"> деятельности,</w:t>
      </w:r>
      <w:r w:rsidRPr="00D04B63">
        <w:rPr>
          <w:sz w:val="26"/>
          <w:szCs w:val="26"/>
        </w:rPr>
        <w:t xml:space="preserve"> и </w:t>
      </w:r>
      <w:r w:rsidR="00E063E9" w:rsidRPr="00D04B63">
        <w:rPr>
          <w:sz w:val="26"/>
          <w:szCs w:val="26"/>
        </w:rPr>
        <w:t>бюджета Арбатского</w:t>
      </w:r>
      <w:r w:rsidRPr="00D04B63">
        <w:rPr>
          <w:sz w:val="26"/>
          <w:szCs w:val="26"/>
        </w:rPr>
        <w:t xml:space="preserve"> сельсовета.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2.2. Оценке регулирующего воздействия подлежат проекты нормативных актов, регулирующих отношения, участниками которых являются или могут являться</w:t>
      </w:r>
      <w:r w:rsidR="00E063E9">
        <w:rPr>
          <w:sz w:val="26"/>
          <w:szCs w:val="26"/>
        </w:rPr>
        <w:t xml:space="preserve"> субъекты предпринимательской, </w:t>
      </w:r>
      <w:r w:rsidRPr="00D04B63">
        <w:rPr>
          <w:sz w:val="26"/>
          <w:szCs w:val="26"/>
        </w:rPr>
        <w:t xml:space="preserve">инвестиционной </w:t>
      </w:r>
      <w:r w:rsidR="00E063E9">
        <w:rPr>
          <w:sz w:val="26"/>
          <w:szCs w:val="26"/>
        </w:rPr>
        <w:t xml:space="preserve">и иной экономической </w:t>
      </w:r>
      <w:r w:rsidRPr="00D04B63">
        <w:rPr>
          <w:sz w:val="26"/>
          <w:szCs w:val="26"/>
        </w:rPr>
        <w:lastRenderedPageBreak/>
        <w:t>деятельности, которые: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1) вводят избыточные обязанности, ограничения (запреты) для субъектов </w:t>
      </w:r>
      <w:r w:rsidR="00E063E9">
        <w:rPr>
          <w:sz w:val="26"/>
          <w:szCs w:val="26"/>
        </w:rPr>
        <w:t xml:space="preserve">предпринимательской, </w:t>
      </w:r>
      <w:r w:rsidR="00E063E9" w:rsidRPr="00D04B63">
        <w:rPr>
          <w:sz w:val="26"/>
          <w:szCs w:val="26"/>
        </w:rPr>
        <w:t xml:space="preserve">инвестиционной </w:t>
      </w:r>
      <w:r w:rsidR="00E063E9">
        <w:rPr>
          <w:sz w:val="26"/>
          <w:szCs w:val="26"/>
        </w:rPr>
        <w:t xml:space="preserve">и иной экономической </w:t>
      </w:r>
      <w:r w:rsidR="00E063E9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или способствующих их введению;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2) устанавливают порядок организации и осуществления муниципального контроля за деятельностью субъектов предпринимательской деятельности;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3) определяют порядок предоставления мер муниципальной поддержки субъектам </w:t>
      </w:r>
      <w:r w:rsidR="00E063E9">
        <w:rPr>
          <w:sz w:val="26"/>
          <w:szCs w:val="26"/>
        </w:rPr>
        <w:t xml:space="preserve">предпринимательской, </w:t>
      </w:r>
      <w:r w:rsidR="00E063E9" w:rsidRPr="00D04B63">
        <w:rPr>
          <w:sz w:val="26"/>
          <w:szCs w:val="26"/>
        </w:rPr>
        <w:t xml:space="preserve">инвестиционной </w:t>
      </w:r>
      <w:r w:rsidR="00E063E9">
        <w:rPr>
          <w:sz w:val="26"/>
          <w:szCs w:val="26"/>
        </w:rPr>
        <w:t xml:space="preserve">и иной экономической </w:t>
      </w:r>
      <w:r w:rsidR="00E063E9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4) устанавливают требования для целей допуска хозяйствующих субъектов к осуществлению определенных видов предпринимательской и профессиональной деятельности;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5) устанавливают условия хозяйствования субъектов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6) способствуют возникновению необоснованных расходов субъектов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 xml:space="preserve">деятельности, </w:t>
      </w:r>
      <w:r w:rsidRPr="00D04B63">
        <w:rPr>
          <w:sz w:val="26"/>
          <w:szCs w:val="26"/>
        </w:rPr>
        <w:t xml:space="preserve">и </w:t>
      </w:r>
      <w:r w:rsidR="00847710" w:rsidRPr="00D04B63">
        <w:rPr>
          <w:sz w:val="26"/>
          <w:szCs w:val="26"/>
        </w:rPr>
        <w:t>бюджета Арбатского</w:t>
      </w:r>
      <w:r>
        <w:rPr>
          <w:sz w:val="26"/>
          <w:szCs w:val="26"/>
        </w:rPr>
        <w:t xml:space="preserve"> </w:t>
      </w:r>
      <w:r w:rsidRPr="00D04B63">
        <w:rPr>
          <w:sz w:val="26"/>
          <w:szCs w:val="26"/>
        </w:rPr>
        <w:t>сельсовета.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Оценка регулирующего воздействия проектов муниципальных нормативных правовых актов, затрагивающих вопросы осуществления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если они содержат сведения, составляющие государственную тайну, или сведения конфиденциального характера, не проводится</w:t>
      </w:r>
    </w:p>
    <w:p w:rsidR="00335130" w:rsidRPr="00D04B63" w:rsidRDefault="00335130" w:rsidP="00335130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D04B63">
        <w:rPr>
          <w:sz w:val="26"/>
          <w:szCs w:val="26"/>
        </w:rPr>
        <w:t xml:space="preserve">2.3. Оценка регулирующего воздействия проекта нормативного акта, затрагивающего вопросы осуществления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 состоит из: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1) оценки регулирующего воздействия проекта нормативного акта, проводимой органом (лицом), разработавшим проект нормативного акта (далее - разработчик проекта);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2) экспертизы оценки регулирующего воздействия проекта нормативного акта, проводимой органом, уполномоченным на проведение такой экспертизы (далее - уполномоченный орган).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2.4. Оценка регулирующего воздействия проекта нормативного акта, затрагивающего вопросы осуществления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включает в себя следующие этапы: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1) проведение публичного обсуждения проекта муниципального нормативного правового акта, затрагивающего вопросы осуществления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включая подготовку отчета о публичном обсуждении;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2) составление отчета о проведении оценки регулирующего воздействия проекта муниципального нормативного правового акта, затрагивающего вопросы осуществления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3) подготовку уполномоченным органом местного самоуправления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 (далее - уполномоченный орган местного самоуправления) заключения об оценке регулирующего воздействия проекта муниципального нормативного правового акта, затрагивающего вопросы осуществления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2.5. Оценка регулирующего воздействия проекта нормативного акта </w:t>
      </w:r>
      <w:r w:rsidRPr="00D04B63">
        <w:rPr>
          <w:sz w:val="26"/>
          <w:szCs w:val="26"/>
        </w:rPr>
        <w:lastRenderedPageBreak/>
        <w:t>проводится до его принятия.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2.6. Разработчик проекта проводит публичное обсуждение проекта нормативного акта, под которым понимается форма изучения и учета мнений представителей субъектов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, организаций, осуществляющих защиту субъектов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иных заинтересованных лиц.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2.7. Для проведения публичного обсуждения разработчик проекта размещает на официальном сайте </w:t>
      </w:r>
      <w:r>
        <w:rPr>
          <w:sz w:val="26"/>
          <w:szCs w:val="26"/>
        </w:rPr>
        <w:t xml:space="preserve">Арбатского </w:t>
      </w:r>
      <w:r w:rsidRPr="00D04B63">
        <w:rPr>
          <w:sz w:val="26"/>
          <w:szCs w:val="26"/>
        </w:rPr>
        <w:t>сельсовета в сети Интернет проект нормативного акта и сообщение о проведении публичного обсуждения по нему с указанием способа и срока принятия предложений (замечаний, мнений) по проекту. Срок принятия предложений (замечаний, мнений) по проекту должен составлять не менее 10 и не более 45 дней.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Разработчик проекта вправе привлекать к обсуждению проекта субъекты предпринимательства, координационные и совещательные органы в области предпринимательства, объединения предпринимателей, научно-исследовательские организации, иных заинтересованных лиц, создавать комиссии и рабочие группы.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2.8. Разработчик проекта в течение 5 дней со дня окончания срока приема предложений (замечаний, мнений) по проекту подготавливает отчет о публичном обсуждении, в котором указываются все поступившие предложения (замечания, мнения).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2.9. По результатам оценки регулирующего воздействия разработчик проекта в течение 10 дней после окончания срока приема предложений (замечаний, мнений) по проекту подготавливает отчет о проведении оценки регулирующего воздействия проекта нормативного акта, в котором должна содержаться следующая информация: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1) описание проблемы, на решение которой направлено принятие нормативного акта;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2) вариант (варианты) решения проблемы и цель регулирования (принятия нормативного акта);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3) основные группы участников отношений, интересы которых будут затронуты принятием нормативного акта;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4) оценка расходов и доходов бюджета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5) новые обязанности или ограничения для субъектов предпринимательской и инвестиционной деятельности;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6) оценка дополнительных расходов субъектов предпринимательской и инвестиционной деятельности;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7) выводы об обоснованности предлагаемого регулирования;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8) сведения об учтенных и отклоненных предложениях (замечаниях, мнениях), поступивших при публичном обсуждении проекта нормативного акта.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bookmarkStart w:id="3" w:name="P85"/>
      <w:bookmarkEnd w:id="3"/>
      <w:r w:rsidRPr="00D04B63">
        <w:rPr>
          <w:sz w:val="26"/>
          <w:szCs w:val="26"/>
        </w:rPr>
        <w:t>2.10. Подготовленный проект нормативного акта, отчет о проведении оценки регулирующего воздействия проекта нормативного акта, отчет о публичном обсуждении представляются разработчиком проекта в уполномоченный орган для дачи им заключения об оценке регулирующего воздействия проекта нормативного акта.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Уполномоченным органом является </w:t>
      </w:r>
      <w:r>
        <w:rPr>
          <w:sz w:val="26"/>
          <w:szCs w:val="26"/>
        </w:rPr>
        <w:t xml:space="preserve">Администрация Арбатского </w:t>
      </w:r>
      <w:r w:rsidRPr="00D04B63">
        <w:rPr>
          <w:sz w:val="26"/>
          <w:szCs w:val="26"/>
        </w:rPr>
        <w:t>сельсовета.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bookmarkStart w:id="4" w:name="P87"/>
      <w:bookmarkEnd w:id="4"/>
      <w:r w:rsidRPr="00D04B63">
        <w:rPr>
          <w:sz w:val="26"/>
          <w:szCs w:val="26"/>
        </w:rPr>
        <w:t xml:space="preserve">2.11. Для рассмотрения поступивших документов и проведения согласительных процедур при уполномоченном органе создается комиссия по </w:t>
      </w:r>
      <w:r w:rsidRPr="00D04B63">
        <w:rPr>
          <w:sz w:val="26"/>
          <w:szCs w:val="26"/>
        </w:rPr>
        <w:lastRenderedPageBreak/>
        <w:t xml:space="preserve">оценке регулирующего воздействия нормативных правовых актов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сельсовета, затрагивающих вопросы осуществления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 (далее - комиссия). В состав комиссии включаются </w:t>
      </w:r>
      <w:r>
        <w:rPr>
          <w:sz w:val="26"/>
          <w:szCs w:val="26"/>
        </w:rPr>
        <w:t>сотрудники Администрации Арбатского сельсовета</w:t>
      </w:r>
      <w:r w:rsidRPr="00D04B63">
        <w:rPr>
          <w:sz w:val="26"/>
          <w:szCs w:val="26"/>
        </w:rPr>
        <w:t xml:space="preserve">. В состав комиссии могут включаться </w:t>
      </w:r>
      <w:r>
        <w:rPr>
          <w:sz w:val="26"/>
          <w:szCs w:val="26"/>
        </w:rPr>
        <w:t>представители Совета предпринимателей</w:t>
      </w:r>
      <w:r w:rsidRPr="00D04B63">
        <w:rPr>
          <w:sz w:val="26"/>
          <w:szCs w:val="26"/>
        </w:rPr>
        <w:t xml:space="preserve">, иные лица (с их согласия), имеющие отношение к регулируемой сфере. Состав комиссии утверждается Постановлением </w:t>
      </w:r>
      <w:r>
        <w:rPr>
          <w:sz w:val="26"/>
          <w:szCs w:val="26"/>
        </w:rPr>
        <w:t>Администрации Арбатского</w:t>
      </w:r>
      <w:r w:rsidRPr="00D04B63">
        <w:rPr>
          <w:sz w:val="26"/>
          <w:szCs w:val="26"/>
        </w:rPr>
        <w:t xml:space="preserve"> сельсовета.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2.12. В случае если уполномоченный орган является разработчиком проекта, то на время рассмотрения комиссией вопросов по такому проекту нормативного акта членство в комиссии лиц, являющихся непосредственными разработчиками проекта нормативного акта, приостанавливается.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2.13. В течение 10 дней с момента получения документов, указанных в </w:t>
      </w:r>
      <w:hyperlink w:anchor="P85" w:history="1">
        <w:r w:rsidRPr="001F2682">
          <w:rPr>
            <w:sz w:val="26"/>
            <w:szCs w:val="26"/>
          </w:rPr>
          <w:t>п. 2.10</w:t>
        </w:r>
      </w:hyperlink>
      <w:r w:rsidRPr="00D04B63">
        <w:rPr>
          <w:sz w:val="26"/>
          <w:szCs w:val="26"/>
        </w:rPr>
        <w:t xml:space="preserve"> Порядка, уполномоченным органом подготавливается заключение об оценке регулирующего воздействия, включающее выводы о наличии (отсутствии) в нем положений, вводящих избыточные обязанности, запреты и ограничения для субъектов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 xml:space="preserve">деятельности </w:t>
      </w:r>
      <w:r w:rsidRPr="00D04B63">
        <w:rPr>
          <w:sz w:val="26"/>
          <w:szCs w:val="26"/>
        </w:rPr>
        <w:t xml:space="preserve">или способствующих их введению, а также положений, способствующих возникновению необоснованных расходов субъектов </w:t>
      </w:r>
      <w:r w:rsidR="00847710">
        <w:rPr>
          <w:sz w:val="26"/>
          <w:szCs w:val="26"/>
        </w:rPr>
        <w:t xml:space="preserve">предпринимательской, </w:t>
      </w:r>
      <w:r w:rsidR="00847710" w:rsidRPr="00D04B63">
        <w:rPr>
          <w:sz w:val="26"/>
          <w:szCs w:val="26"/>
        </w:rPr>
        <w:t xml:space="preserve">инвестиционной </w:t>
      </w:r>
      <w:r w:rsidR="00847710">
        <w:rPr>
          <w:sz w:val="26"/>
          <w:szCs w:val="26"/>
        </w:rPr>
        <w:t xml:space="preserve">и иной экономической </w:t>
      </w:r>
      <w:r w:rsidR="00847710" w:rsidRPr="00D04B63">
        <w:rPr>
          <w:sz w:val="26"/>
          <w:szCs w:val="26"/>
        </w:rPr>
        <w:t xml:space="preserve">деятельности </w:t>
      </w:r>
      <w:r w:rsidRPr="00D04B63">
        <w:rPr>
          <w:sz w:val="26"/>
          <w:szCs w:val="26"/>
        </w:rPr>
        <w:t xml:space="preserve">и бюджета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 2.14. Заключение об оценке регулирующего воздействия, в котором содержатся выводы о том, что разработчиком проекта допущены нарушения настоящего Порядка при проведении оценки регулирующего воздействия проекта нормативного акта, требуется доработка отчета о проведении оценки регулирующего воздействия и (или) проект нормативного акта содержит положения, указанные в </w:t>
      </w:r>
      <w:hyperlink w:anchor="P55" w:history="1">
        <w:r w:rsidRPr="001F2682">
          <w:rPr>
            <w:sz w:val="26"/>
            <w:szCs w:val="26"/>
          </w:rPr>
          <w:t>п. 2.1</w:t>
        </w:r>
      </w:hyperlink>
      <w:r w:rsidRPr="00D04B63">
        <w:rPr>
          <w:sz w:val="26"/>
          <w:szCs w:val="26"/>
        </w:rPr>
        <w:t xml:space="preserve"> Порядка, направляется разработчику проекта в течение 3 дней со дня его подписания в целях устранения выявленных нарушений и (или) доработки.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2.15. При несогласии разработчика проекта с выявленными уполномоченным органом нарушениями разработчиком проекта в течение 15 дней со дня получения заключения организуется согласительное совещание с уполномоченным органом для снятия возникших разногласий. По результатам согласительного совещания разработчиком проекта составляется протокол, в котором отражаются данные об урегулировании разногласий.</w:t>
      </w:r>
    </w:p>
    <w:p w:rsidR="00335130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2.16. Заключение уполномоченного органа об оценке регулирующего воздействия (также протокол согласительного совещания в случае его проведения) прилагается разработчиком проекта к проекту нормативного акта при направлении его на подписание уполномоченному лицу.</w:t>
      </w:r>
    </w:p>
    <w:p w:rsidR="00847710" w:rsidRPr="006D38C0" w:rsidRDefault="006D38C0" w:rsidP="006D38C0">
      <w:pPr>
        <w:pStyle w:val="HTM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847710" w:rsidRPr="00847710">
        <w:rPr>
          <w:rFonts w:ascii="Times New Roman" w:hAnsi="Times New Roman"/>
          <w:sz w:val="26"/>
          <w:szCs w:val="26"/>
        </w:rPr>
        <w:t xml:space="preserve">2.17. </w:t>
      </w:r>
      <w:r w:rsidR="00847710" w:rsidRPr="00847710">
        <w:rPr>
          <w:rFonts w:ascii="Times New Roman" w:hAnsi="Times New Roman"/>
          <w:color w:val="000000"/>
          <w:sz w:val="26"/>
          <w:szCs w:val="26"/>
        </w:rPr>
        <w:t xml:space="preserve">Заключения об оценке регулирующего воздействия проектов муниципальных </w:t>
      </w:r>
      <w:r w:rsidR="00847710" w:rsidRPr="006D38C0">
        <w:rPr>
          <w:rFonts w:ascii="Times New Roman" w:hAnsi="Times New Roman"/>
          <w:color w:val="000000"/>
          <w:sz w:val="26"/>
          <w:szCs w:val="26"/>
        </w:rPr>
        <w:t>нормативных правовых актов размещаются в информационно-телекоммуникационной сети «Интернет» на официальном сайте Арбатского сельсовета в соответствии с законодательством Российской Федерации об обеспечении доступа к информации о деятельности органов местного самоуправления в течение трех рабочих дней со дня их подготовки.</w:t>
      </w:r>
    </w:p>
    <w:p w:rsidR="00847710" w:rsidRPr="00D04B63" w:rsidRDefault="00847710" w:rsidP="00335130">
      <w:pPr>
        <w:pStyle w:val="ConsPlusNormal"/>
        <w:ind w:firstLine="540"/>
        <w:jc w:val="both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</w:p>
    <w:p w:rsidR="000949AC" w:rsidRDefault="000949AC" w:rsidP="00335130">
      <w:pPr>
        <w:pStyle w:val="ConsPlusNormal"/>
        <w:ind w:firstLine="540"/>
        <w:jc w:val="both"/>
        <w:rPr>
          <w:sz w:val="26"/>
          <w:szCs w:val="26"/>
        </w:rPr>
      </w:pPr>
    </w:p>
    <w:p w:rsidR="00335130" w:rsidRPr="00D04B63" w:rsidRDefault="00335130" w:rsidP="000949AC">
      <w:pPr>
        <w:pStyle w:val="ConsPlusNormal"/>
        <w:ind w:firstLine="540"/>
        <w:jc w:val="center"/>
        <w:rPr>
          <w:sz w:val="26"/>
          <w:szCs w:val="26"/>
        </w:rPr>
      </w:pPr>
      <w:r w:rsidRPr="00D04B63">
        <w:rPr>
          <w:sz w:val="26"/>
          <w:szCs w:val="26"/>
        </w:rPr>
        <w:t>3. Проведение экспертизы нормативных правовых актов, затрагивающих</w:t>
      </w:r>
      <w:r w:rsidR="000949AC">
        <w:rPr>
          <w:sz w:val="26"/>
          <w:szCs w:val="26"/>
        </w:rPr>
        <w:t xml:space="preserve"> </w:t>
      </w:r>
      <w:r w:rsidRPr="00D04B63">
        <w:rPr>
          <w:sz w:val="26"/>
          <w:szCs w:val="26"/>
        </w:rPr>
        <w:lastRenderedPageBreak/>
        <w:t xml:space="preserve">вопросы осуществления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</w:p>
    <w:p w:rsidR="00335130" w:rsidRPr="00D04B63" w:rsidRDefault="00335130" w:rsidP="000949AC">
      <w:pPr>
        <w:pStyle w:val="ConsPlusNormal"/>
        <w:jc w:val="center"/>
        <w:rPr>
          <w:sz w:val="26"/>
          <w:szCs w:val="26"/>
        </w:rPr>
      </w:pP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3.1. Целью проведения экспертизы нормативных актов, затрагивающих вопросы осуществления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, является выявление положений, необоснованно затрудняющих осуществление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3.2. Экспертиза нормативных актов проводится в соответствии с планом, ежегодно утверждаемым Постановлением </w:t>
      </w:r>
      <w:r>
        <w:rPr>
          <w:sz w:val="26"/>
          <w:szCs w:val="26"/>
        </w:rPr>
        <w:t>Администрации Арбатского</w:t>
      </w:r>
      <w:r w:rsidRPr="00D04B63">
        <w:rPr>
          <w:sz w:val="26"/>
          <w:szCs w:val="26"/>
        </w:rPr>
        <w:t xml:space="preserve"> сельсовета в срок до 31 декабря года, предшествующего планируемому году. При составлении плана учитываются предложения по экспертизе нормативных актов, поступившие от должностных лиц </w:t>
      </w:r>
      <w:r>
        <w:rPr>
          <w:sz w:val="26"/>
          <w:szCs w:val="26"/>
        </w:rPr>
        <w:t>Арбатского</w:t>
      </w:r>
      <w:r w:rsidRPr="00D04B63">
        <w:rPr>
          <w:sz w:val="26"/>
          <w:szCs w:val="26"/>
        </w:rPr>
        <w:t xml:space="preserve"> сельсовета, </w:t>
      </w:r>
      <w:r>
        <w:rPr>
          <w:sz w:val="26"/>
          <w:szCs w:val="26"/>
        </w:rPr>
        <w:t>Таштыпского</w:t>
      </w:r>
      <w:r w:rsidRPr="00D04B63">
        <w:rPr>
          <w:sz w:val="26"/>
          <w:szCs w:val="26"/>
        </w:rPr>
        <w:t xml:space="preserve"> района, органов государственной власти, субъектов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иных лиц.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3.3. Уполномоченным органом (должностным лицом) на проведение экспертизы нормативных актов, затрагивающих вопросы осуществления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, является </w:t>
      </w:r>
      <w:r>
        <w:rPr>
          <w:sz w:val="26"/>
          <w:szCs w:val="26"/>
        </w:rPr>
        <w:t xml:space="preserve">Администрация Арбатского </w:t>
      </w:r>
      <w:r w:rsidRPr="00D04B63">
        <w:rPr>
          <w:sz w:val="26"/>
          <w:szCs w:val="26"/>
        </w:rPr>
        <w:t>сельсовета.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3.4. В случае, если по результатам проведения экспертизы нормативного акта в нем выявлены положения, необоснованно затрудняющие осуществление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, уполномоченный орган не позднее пяти рабочих дней со дня подписания соответствующего заключения направляет его в орган (лицу), принявшему данный нормативный правовой акт. Заключение должно содержать указание на положения нормативного акта, необоснованно затрудняющие осуществление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а также предложения о способах устранения указанных положений из нормативного акта.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3.5. В случае, если по результатам проведения экспертизы нормативного акта в нем не выявлены положения, необоснованно затрудняющие осуществление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уполномоченный орган направляет для сведения в орган (лицу), принявшему указанный нормативный правовой акт, соответствующее заключение в течение пяти рабочих дней со дня его подписания.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3.6. Заключения экспертизы нормативных актов подлежат обязательному рассмотрению органом (лицом), принявшим нормативный акт и не позднее 10 рабочих дней со дня получения указанного заключения, данное лицо направляет в уполномоченный орган местного самоуправления мотивированный ответ о согласии с содержащимися в заключении выводами и о планируемых действиях по устранению из муниципального нормативного правового акта, затрагивающего вопросы осуществления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, положений, необоснованно затрудняющих осуществление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>, либо мотивированный ответ о несогласии с содержащимися в заключении выводами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3.7. В случае согласия с выводами уполномоченного органа о наличии в нормативном акте положений, необоснованно затрудняющих осуществление </w:t>
      </w:r>
      <w:r w:rsidR="000949AC">
        <w:rPr>
          <w:sz w:val="26"/>
          <w:szCs w:val="26"/>
        </w:rPr>
        <w:lastRenderedPageBreak/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, орган (лицо), принявший нормативный акт, в течение </w:t>
      </w:r>
      <w:r>
        <w:rPr>
          <w:sz w:val="26"/>
          <w:szCs w:val="26"/>
        </w:rPr>
        <w:t>2</w:t>
      </w:r>
      <w:r w:rsidRPr="00D04B63">
        <w:rPr>
          <w:sz w:val="26"/>
          <w:szCs w:val="26"/>
        </w:rPr>
        <w:t xml:space="preserve"> месяцев со дня получения заключения принимает меры по устранению указанных положений из нормативного акта.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3.8. В случае несогласия с выводами уполномоченного органа о наличии в нормативном акте положений, необоснованно затрудняющих осуществление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>деятельности</w:t>
      </w:r>
      <w:r w:rsidRPr="00D04B63">
        <w:rPr>
          <w:sz w:val="26"/>
          <w:szCs w:val="26"/>
        </w:rPr>
        <w:t xml:space="preserve">, органом (лицом), принявшим нормативный акт, в срок не позднее 10 рабочих дней со дня получения указанного заключения, направляет мотивированный ответ о несогласии с содержащимися в заключении выводами. 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Для урегулирования возникших разногласий уполномоченным органом организуется согласительное совещание с органом (лицом), принявшим нормативный акт, и (или) его представителем.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>По результатам согласительного совещания уполномоченным органом составляется протокол, в котором отражаются данные об урегулировании разногласий.</w:t>
      </w:r>
    </w:p>
    <w:p w:rsidR="00335130" w:rsidRPr="00D04B63" w:rsidRDefault="00335130" w:rsidP="00335130">
      <w:pPr>
        <w:pStyle w:val="ConsPlusNormal"/>
        <w:ind w:firstLine="540"/>
        <w:jc w:val="both"/>
        <w:rPr>
          <w:sz w:val="26"/>
          <w:szCs w:val="26"/>
        </w:rPr>
      </w:pPr>
      <w:r w:rsidRPr="00D04B63">
        <w:rPr>
          <w:sz w:val="26"/>
          <w:szCs w:val="26"/>
        </w:rPr>
        <w:t xml:space="preserve">3.9. Экспертиза нормативных актов, затрагивающих вопросы осуществления </w:t>
      </w:r>
      <w:r w:rsidR="000949AC">
        <w:rPr>
          <w:sz w:val="26"/>
          <w:szCs w:val="26"/>
        </w:rPr>
        <w:t xml:space="preserve">предпринимательской, </w:t>
      </w:r>
      <w:r w:rsidR="000949AC" w:rsidRPr="00D04B63">
        <w:rPr>
          <w:sz w:val="26"/>
          <w:szCs w:val="26"/>
        </w:rPr>
        <w:t xml:space="preserve">инвестиционной </w:t>
      </w:r>
      <w:r w:rsidR="000949AC">
        <w:rPr>
          <w:sz w:val="26"/>
          <w:szCs w:val="26"/>
        </w:rPr>
        <w:t xml:space="preserve">и иной экономической </w:t>
      </w:r>
      <w:r w:rsidR="000949AC" w:rsidRPr="00D04B63">
        <w:rPr>
          <w:sz w:val="26"/>
          <w:szCs w:val="26"/>
        </w:rPr>
        <w:t xml:space="preserve">деятельности </w:t>
      </w:r>
      <w:r w:rsidRPr="00D04B63">
        <w:rPr>
          <w:sz w:val="26"/>
          <w:szCs w:val="26"/>
        </w:rPr>
        <w:t>и содержащих сведения, составляющие государственную тайну, или сведения конфиденциального характера, не проводится.</w:t>
      </w:r>
    </w:p>
    <w:p w:rsidR="00335130" w:rsidRPr="00D04B63" w:rsidRDefault="00335130" w:rsidP="00335130">
      <w:pPr>
        <w:pStyle w:val="ConsPlusNormal"/>
        <w:jc w:val="both"/>
        <w:rPr>
          <w:sz w:val="26"/>
          <w:szCs w:val="26"/>
        </w:rPr>
      </w:pPr>
    </w:p>
    <w:p w:rsidR="00335130" w:rsidRDefault="00335130"/>
    <w:sectPr w:rsidR="00335130" w:rsidSect="0067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D3CF2"/>
    <w:multiLevelType w:val="hybridMultilevel"/>
    <w:tmpl w:val="0F684A58"/>
    <w:lvl w:ilvl="0" w:tplc="52B2DE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162"/>
    <w:rsid w:val="000949AC"/>
    <w:rsid w:val="002A5AA1"/>
    <w:rsid w:val="00335130"/>
    <w:rsid w:val="003907CB"/>
    <w:rsid w:val="00673B59"/>
    <w:rsid w:val="006D38C0"/>
    <w:rsid w:val="007C2C78"/>
    <w:rsid w:val="00802162"/>
    <w:rsid w:val="00847710"/>
    <w:rsid w:val="009309B6"/>
    <w:rsid w:val="00A05CEF"/>
    <w:rsid w:val="00A43EA7"/>
    <w:rsid w:val="00AB2A4A"/>
    <w:rsid w:val="00E063E9"/>
    <w:rsid w:val="00E90C1F"/>
    <w:rsid w:val="00F2699A"/>
    <w:rsid w:val="00F81BCC"/>
    <w:rsid w:val="00F81E16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D74BF-3921-40A4-8C3C-E061A2F3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162"/>
    <w:rPr>
      <w:b/>
      <w:bCs/>
    </w:rPr>
  </w:style>
  <w:style w:type="paragraph" w:styleId="a4">
    <w:name w:val="Normal (Web)"/>
    <w:basedOn w:val="a"/>
    <w:uiPriority w:val="99"/>
    <w:semiHidden/>
    <w:unhideWhenUsed/>
    <w:rsid w:val="00802162"/>
    <w:pPr>
      <w:spacing w:before="100" w:beforeAutospacing="1" w:after="100" w:afterAutospacing="1"/>
    </w:pPr>
  </w:style>
  <w:style w:type="paragraph" w:customStyle="1" w:styleId="ConsPlusNormal">
    <w:name w:val="ConsPlusNormal"/>
    <w:rsid w:val="00335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35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3351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3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3E9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47710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7710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3EE0064326CF87B6DA3FC6C04DD756C75C541017E3FB82CE67247D8469BA17899E0563255F229F64DEEj9p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43EE0064326CF87B6DA3FC6C04DD756C75C541017A38BD2FE67247D8469BA17899E0563255F229F645E8j9p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43EE0064326CF87B6DBDF17A68827065779F4C077036EF76B9291A8F4F91F63FD6B91671j5p0M" TargetMode="External"/><Relationship Id="rId11" Type="http://schemas.openxmlformats.org/officeDocument/2006/relationships/hyperlink" Target="consultantplus://offline/ref=3E43EE0064326CF87B6DA3FC6C04DD756C75C541017A38BD2FE67247D8469BA1j7p8M" TargetMode="External"/><Relationship Id="rId5" Type="http://schemas.openxmlformats.org/officeDocument/2006/relationships/hyperlink" Target="consultantplus://offline/ref=3E43EE0064326CF87B6DBDF17A68827065779F4C077036EF76B9291A8F4F91F63FD6B91671j5pFM" TargetMode="External"/><Relationship Id="rId10" Type="http://schemas.openxmlformats.org/officeDocument/2006/relationships/hyperlink" Target="consultantplus://offline/ref=3E43EE0064326CF87B6DBDF17A68827065779F4C077036EF76B9291A8F4F91F63FD6B91671j5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3EE0064326CF87B6DBDF17A68827065779F4C077036EF76B9291A8F4F91F63FD6B91671j5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15</cp:revision>
  <cp:lastPrinted>2022-01-10T04:36:00Z</cp:lastPrinted>
  <dcterms:created xsi:type="dcterms:W3CDTF">2020-03-04T07:36:00Z</dcterms:created>
  <dcterms:modified xsi:type="dcterms:W3CDTF">2022-01-10T04:36:00Z</dcterms:modified>
</cp:coreProperties>
</file>