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87" w:rsidRDefault="00DA3387" w:rsidP="00DA3387">
      <w:pPr>
        <w:jc w:val="center"/>
        <w:rPr>
          <w:sz w:val="26"/>
          <w:szCs w:val="26"/>
        </w:rPr>
      </w:pPr>
      <w:r>
        <w:rPr>
          <w:sz w:val="26"/>
          <w:szCs w:val="26"/>
        </w:rPr>
        <w:t>Российская Федерация</w:t>
      </w:r>
    </w:p>
    <w:p w:rsidR="00DA3387" w:rsidRDefault="00DA3387" w:rsidP="00DA3387">
      <w:pPr>
        <w:jc w:val="center"/>
        <w:rPr>
          <w:sz w:val="26"/>
          <w:szCs w:val="26"/>
        </w:rPr>
      </w:pPr>
      <w:r>
        <w:rPr>
          <w:sz w:val="26"/>
          <w:szCs w:val="26"/>
        </w:rPr>
        <w:t>Республика Хакасия</w:t>
      </w:r>
    </w:p>
    <w:p w:rsidR="00DA3387" w:rsidRDefault="00DA3387" w:rsidP="00DA3387">
      <w:pPr>
        <w:jc w:val="center"/>
        <w:rPr>
          <w:sz w:val="26"/>
          <w:szCs w:val="26"/>
        </w:rPr>
      </w:pPr>
      <w:r>
        <w:rPr>
          <w:sz w:val="26"/>
          <w:szCs w:val="26"/>
        </w:rPr>
        <w:t>Таштыпский район</w:t>
      </w:r>
    </w:p>
    <w:p w:rsidR="00DA3387" w:rsidRDefault="00DA3387" w:rsidP="00DA3387">
      <w:pPr>
        <w:jc w:val="center"/>
        <w:rPr>
          <w:sz w:val="26"/>
          <w:szCs w:val="26"/>
        </w:rPr>
      </w:pPr>
      <w:r>
        <w:rPr>
          <w:sz w:val="26"/>
          <w:szCs w:val="26"/>
        </w:rPr>
        <w:t>Администрации Арбатского сельсовета</w:t>
      </w:r>
    </w:p>
    <w:p w:rsidR="00DA3387" w:rsidRDefault="00DA3387" w:rsidP="00DA3387">
      <w:pPr>
        <w:rPr>
          <w:sz w:val="26"/>
          <w:szCs w:val="26"/>
        </w:rPr>
      </w:pPr>
    </w:p>
    <w:p w:rsidR="00DA3387" w:rsidRDefault="00DA3387" w:rsidP="00DA3387">
      <w:pPr>
        <w:jc w:val="center"/>
        <w:rPr>
          <w:sz w:val="26"/>
          <w:szCs w:val="26"/>
        </w:rPr>
      </w:pPr>
      <w:r>
        <w:rPr>
          <w:sz w:val="26"/>
          <w:szCs w:val="26"/>
        </w:rPr>
        <w:t>ПОСТАНОВЛЕНИЕ</w:t>
      </w:r>
    </w:p>
    <w:p w:rsidR="00DA3387" w:rsidRDefault="00A50349" w:rsidP="00DA3387">
      <w:pPr>
        <w:rPr>
          <w:sz w:val="26"/>
          <w:szCs w:val="26"/>
        </w:rPr>
      </w:pPr>
      <w:r>
        <w:rPr>
          <w:sz w:val="26"/>
          <w:szCs w:val="26"/>
        </w:rPr>
        <w:t xml:space="preserve"> </w:t>
      </w:r>
    </w:p>
    <w:p w:rsidR="00DA3387" w:rsidRDefault="00EB581B" w:rsidP="00DA3387">
      <w:pPr>
        <w:rPr>
          <w:sz w:val="26"/>
          <w:szCs w:val="26"/>
        </w:rPr>
      </w:pPr>
      <w:r>
        <w:rPr>
          <w:sz w:val="26"/>
          <w:szCs w:val="26"/>
        </w:rPr>
        <w:t xml:space="preserve">29 ноября </w:t>
      </w:r>
      <w:r w:rsidR="00DA3387">
        <w:rPr>
          <w:sz w:val="26"/>
          <w:szCs w:val="26"/>
        </w:rPr>
        <w:t>202</w:t>
      </w:r>
      <w:r w:rsidR="00E03DA8">
        <w:rPr>
          <w:sz w:val="26"/>
          <w:szCs w:val="26"/>
        </w:rPr>
        <w:t>2</w:t>
      </w:r>
      <w:r w:rsidR="00DA3387">
        <w:rPr>
          <w:sz w:val="26"/>
          <w:szCs w:val="26"/>
        </w:rPr>
        <w:t xml:space="preserve">г.                                  </w:t>
      </w:r>
      <w:r>
        <w:rPr>
          <w:sz w:val="26"/>
          <w:szCs w:val="26"/>
        </w:rPr>
        <w:t xml:space="preserve">     </w:t>
      </w:r>
      <w:r w:rsidR="00DA3387">
        <w:rPr>
          <w:sz w:val="26"/>
          <w:szCs w:val="26"/>
        </w:rPr>
        <w:t xml:space="preserve">с. Арбаты                      </w:t>
      </w:r>
      <w:r>
        <w:rPr>
          <w:sz w:val="26"/>
          <w:szCs w:val="26"/>
        </w:rPr>
        <w:t xml:space="preserve">                           </w:t>
      </w:r>
      <w:r w:rsidR="00A50349">
        <w:rPr>
          <w:sz w:val="26"/>
          <w:szCs w:val="26"/>
        </w:rPr>
        <w:t>№</w:t>
      </w:r>
      <w:r w:rsidR="00DA3387">
        <w:rPr>
          <w:sz w:val="26"/>
          <w:szCs w:val="26"/>
        </w:rPr>
        <w:t xml:space="preserve"> </w:t>
      </w:r>
      <w:r>
        <w:rPr>
          <w:sz w:val="26"/>
          <w:szCs w:val="26"/>
        </w:rPr>
        <w:t>81</w:t>
      </w:r>
      <w:r w:rsidR="00DA3387">
        <w:rPr>
          <w:sz w:val="26"/>
          <w:szCs w:val="26"/>
        </w:rPr>
        <w:t xml:space="preserve">                          </w:t>
      </w:r>
    </w:p>
    <w:p w:rsidR="00DA3387" w:rsidRDefault="00DA3387" w:rsidP="00DA3387">
      <w:pPr>
        <w:rPr>
          <w:sz w:val="26"/>
          <w:szCs w:val="26"/>
        </w:rPr>
      </w:pPr>
    </w:p>
    <w:p w:rsidR="00DA3387" w:rsidRDefault="00DA3387" w:rsidP="00DA3387">
      <w:pPr>
        <w:rPr>
          <w:sz w:val="26"/>
          <w:szCs w:val="26"/>
        </w:rPr>
      </w:pPr>
    </w:p>
    <w:tbl>
      <w:tblPr>
        <w:tblW w:w="0" w:type="auto"/>
        <w:tblInd w:w="21" w:type="dxa"/>
        <w:tblLayout w:type="fixed"/>
        <w:tblCellMar>
          <w:left w:w="0" w:type="dxa"/>
          <w:right w:w="0" w:type="dxa"/>
        </w:tblCellMar>
        <w:tblLook w:val="0000" w:firstRow="0" w:lastRow="0" w:firstColumn="0" w:lastColumn="0" w:noHBand="0" w:noVBand="0"/>
      </w:tblPr>
      <w:tblGrid>
        <w:gridCol w:w="4515"/>
      </w:tblGrid>
      <w:tr w:rsidR="00DA3387" w:rsidTr="000E6E80">
        <w:trPr>
          <w:trHeight w:val="966"/>
        </w:trPr>
        <w:tc>
          <w:tcPr>
            <w:tcW w:w="4515" w:type="dxa"/>
          </w:tcPr>
          <w:p w:rsidR="00E03DA8" w:rsidRPr="00F237DE" w:rsidRDefault="00EB581B" w:rsidP="00E03DA8">
            <w:pPr>
              <w:pStyle w:val="a9"/>
              <w:spacing w:after="0"/>
              <w:jc w:val="both"/>
              <w:rPr>
                <w:sz w:val="26"/>
                <w:szCs w:val="26"/>
              </w:rPr>
            </w:pPr>
            <w:r w:rsidRPr="00F237DE">
              <w:rPr>
                <w:sz w:val="26"/>
                <w:szCs w:val="26"/>
              </w:rPr>
              <w:t xml:space="preserve">Об </w:t>
            </w:r>
            <w:r>
              <w:rPr>
                <w:sz w:val="26"/>
                <w:szCs w:val="26"/>
              </w:rPr>
              <w:t>утверждении</w:t>
            </w:r>
            <w:r w:rsidRPr="00F237DE">
              <w:rPr>
                <w:sz w:val="26"/>
                <w:szCs w:val="26"/>
              </w:rPr>
              <w:t xml:space="preserve"> </w:t>
            </w:r>
            <w:r>
              <w:rPr>
                <w:sz w:val="26"/>
                <w:szCs w:val="26"/>
              </w:rPr>
              <w:t>Положения</w:t>
            </w:r>
            <w:r w:rsidR="00E03DA8" w:rsidRPr="00F237DE">
              <w:rPr>
                <w:sz w:val="26"/>
                <w:szCs w:val="26"/>
              </w:rPr>
              <w:t xml:space="preserve"> об оплате</w:t>
            </w:r>
          </w:p>
          <w:p w:rsidR="00DA3387" w:rsidRDefault="00087412" w:rsidP="00E03DA8">
            <w:pPr>
              <w:pStyle w:val="a9"/>
              <w:spacing w:after="0"/>
              <w:jc w:val="both"/>
              <w:rPr>
                <w:sz w:val="26"/>
                <w:szCs w:val="26"/>
              </w:rPr>
            </w:pPr>
            <w:r w:rsidRPr="00F237DE">
              <w:rPr>
                <w:sz w:val="26"/>
                <w:szCs w:val="26"/>
              </w:rPr>
              <w:t>труда военно</w:t>
            </w:r>
            <w:r w:rsidR="000E6E80" w:rsidRPr="000E6E80">
              <w:rPr>
                <w:sz w:val="26"/>
                <w:szCs w:val="26"/>
              </w:rPr>
              <w:t>-учетного</w:t>
            </w:r>
            <w:r>
              <w:rPr>
                <w:sz w:val="26"/>
                <w:szCs w:val="26"/>
              </w:rPr>
              <w:t xml:space="preserve"> работника</w:t>
            </w:r>
            <w:r w:rsidR="000E6E80" w:rsidRPr="000E6E80">
              <w:rPr>
                <w:sz w:val="26"/>
                <w:szCs w:val="26"/>
              </w:rPr>
              <w:t xml:space="preserve"> </w:t>
            </w:r>
            <w:r w:rsidR="00E03DA8" w:rsidRPr="00F237DE">
              <w:rPr>
                <w:sz w:val="26"/>
                <w:szCs w:val="26"/>
              </w:rPr>
              <w:t xml:space="preserve">Администрации      Арбатского </w:t>
            </w:r>
            <w:r w:rsidR="00E03DA8">
              <w:rPr>
                <w:sz w:val="26"/>
                <w:szCs w:val="26"/>
              </w:rPr>
              <w:t>сельсовета</w:t>
            </w:r>
            <w:r w:rsidR="00E03DA8" w:rsidRPr="00F237DE">
              <w:rPr>
                <w:sz w:val="26"/>
                <w:szCs w:val="26"/>
              </w:rPr>
              <w:t>.</w:t>
            </w:r>
          </w:p>
        </w:tc>
      </w:tr>
    </w:tbl>
    <w:p w:rsidR="00A63DBB" w:rsidRPr="00AE5F19" w:rsidRDefault="00A63DBB" w:rsidP="00A63DBB">
      <w:pPr>
        <w:widowControl w:val="0"/>
        <w:autoSpaceDE w:val="0"/>
        <w:autoSpaceDN w:val="0"/>
        <w:jc w:val="both"/>
        <w:rPr>
          <w:sz w:val="28"/>
          <w:szCs w:val="28"/>
        </w:rPr>
      </w:pPr>
    </w:p>
    <w:p w:rsidR="00E03DA8" w:rsidRPr="00F237DE" w:rsidRDefault="00E03DA8" w:rsidP="00E03DA8">
      <w:pPr>
        <w:pStyle w:val="a9"/>
        <w:tabs>
          <w:tab w:val="left" w:pos="567"/>
          <w:tab w:val="left" w:pos="709"/>
          <w:tab w:val="left" w:pos="851"/>
        </w:tabs>
        <w:spacing w:after="0"/>
        <w:jc w:val="both"/>
        <w:rPr>
          <w:sz w:val="26"/>
          <w:szCs w:val="26"/>
        </w:rPr>
      </w:pPr>
      <w:r>
        <w:rPr>
          <w:sz w:val="26"/>
          <w:szCs w:val="26"/>
        </w:rPr>
        <w:t xml:space="preserve">            </w:t>
      </w:r>
      <w:r w:rsidRPr="00F237DE">
        <w:rPr>
          <w:sz w:val="26"/>
          <w:szCs w:val="26"/>
        </w:rPr>
        <w:t>В соответствии с п.2 ст.16 Федерального Закона от 06.10.2003 года № 131-ФЗ «Об общих принципах организации местного самоуправления в Российской Федерации»,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руководствуясь ст. 29 Устава муниципального образования Арбатский сельсовет Таштыпского района Республики Хакасия от 20.01.2006г. постановляет:</w:t>
      </w:r>
    </w:p>
    <w:p w:rsidR="00A63DBB" w:rsidRPr="00541405" w:rsidRDefault="00A63DBB" w:rsidP="00A63DBB">
      <w:pPr>
        <w:autoSpaceDE w:val="0"/>
        <w:autoSpaceDN w:val="0"/>
        <w:adjustRightInd w:val="0"/>
        <w:ind w:firstLine="709"/>
        <w:jc w:val="both"/>
        <w:rPr>
          <w:rFonts w:eastAsia="Calibri"/>
          <w:color w:val="000000" w:themeColor="text1"/>
          <w:spacing w:val="20"/>
          <w:sz w:val="26"/>
          <w:szCs w:val="26"/>
          <w:lang w:eastAsia="en-US"/>
        </w:rPr>
      </w:pPr>
    </w:p>
    <w:p w:rsidR="00A63DBB" w:rsidRPr="00E03DA8" w:rsidRDefault="00E03DA8" w:rsidP="00E03DA8">
      <w:pPr>
        <w:pStyle w:val="a9"/>
        <w:tabs>
          <w:tab w:val="left" w:pos="709"/>
        </w:tabs>
        <w:spacing w:after="0"/>
        <w:jc w:val="both"/>
        <w:rPr>
          <w:sz w:val="26"/>
          <w:szCs w:val="26"/>
        </w:rPr>
      </w:pPr>
      <w:r>
        <w:rPr>
          <w:color w:val="000000" w:themeColor="text1"/>
          <w:sz w:val="26"/>
          <w:szCs w:val="26"/>
        </w:rPr>
        <w:t xml:space="preserve">            </w:t>
      </w:r>
      <w:r w:rsidR="00A63DBB" w:rsidRPr="004E0DE0">
        <w:rPr>
          <w:color w:val="000000" w:themeColor="text1"/>
          <w:sz w:val="26"/>
          <w:szCs w:val="26"/>
        </w:rPr>
        <w:t>1. </w:t>
      </w:r>
      <w:r w:rsidRPr="00F237DE">
        <w:rPr>
          <w:sz w:val="26"/>
          <w:szCs w:val="26"/>
        </w:rPr>
        <w:t xml:space="preserve">Утвердить Положение об оплате труда военно-учетного работника Администрации Арбатского сельсовета. </w:t>
      </w:r>
    </w:p>
    <w:p w:rsidR="00E03DA8" w:rsidRPr="00F237DE" w:rsidRDefault="00E03DA8" w:rsidP="00E03DA8">
      <w:pPr>
        <w:pStyle w:val="a9"/>
        <w:spacing w:after="0"/>
        <w:jc w:val="both"/>
        <w:rPr>
          <w:sz w:val="26"/>
          <w:szCs w:val="26"/>
        </w:rPr>
      </w:pPr>
      <w:r>
        <w:rPr>
          <w:color w:val="000000" w:themeColor="text1"/>
          <w:sz w:val="26"/>
          <w:szCs w:val="26"/>
        </w:rPr>
        <w:t xml:space="preserve">            </w:t>
      </w:r>
      <w:r w:rsidR="00A63DBB" w:rsidRPr="00541405">
        <w:rPr>
          <w:color w:val="000000" w:themeColor="text1"/>
          <w:sz w:val="26"/>
          <w:szCs w:val="26"/>
        </w:rPr>
        <w:t>2. </w:t>
      </w:r>
      <w:r w:rsidRPr="00F237DE">
        <w:rPr>
          <w:sz w:val="26"/>
          <w:szCs w:val="26"/>
        </w:rPr>
        <w:t xml:space="preserve">Сохранить </w:t>
      </w:r>
      <w:r w:rsidR="000E6E80" w:rsidRPr="00F237DE">
        <w:rPr>
          <w:sz w:val="26"/>
          <w:szCs w:val="26"/>
        </w:rPr>
        <w:t>военно-учетно</w:t>
      </w:r>
      <w:r w:rsidR="000E6E80">
        <w:rPr>
          <w:sz w:val="26"/>
          <w:szCs w:val="26"/>
        </w:rPr>
        <w:t>му работнику</w:t>
      </w:r>
      <w:r w:rsidR="000E6E80" w:rsidRPr="00F237DE">
        <w:rPr>
          <w:sz w:val="26"/>
          <w:szCs w:val="26"/>
        </w:rPr>
        <w:t xml:space="preserve"> </w:t>
      </w:r>
      <w:r w:rsidRPr="00F237DE">
        <w:rPr>
          <w:sz w:val="26"/>
          <w:szCs w:val="26"/>
        </w:rPr>
        <w:t>Администрации Арбатского сельсовета размер надбавки за выслугу лет, сложившийся по состоянию на 31.12.</w:t>
      </w:r>
      <w:r w:rsidR="00695805">
        <w:rPr>
          <w:sz w:val="26"/>
          <w:szCs w:val="26"/>
        </w:rPr>
        <w:t>202</w:t>
      </w:r>
      <w:r w:rsidR="003B3A28">
        <w:rPr>
          <w:sz w:val="26"/>
          <w:szCs w:val="26"/>
        </w:rPr>
        <w:t>2</w:t>
      </w:r>
      <w:r w:rsidRPr="00F237DE">
        <w:rPr>
          <w:sz w:val="26"/>
          <w:szCs w:val="26"/>
        </w:rPr>
        <w:t>. с момента оформления трудовых отношений.</w:t>
      </w:r>
    </w:p>
    <w:p w:rsidR="00A63DBB" w:rsidRDefault="00E03DA8" w:rsidP="00A63DBB">
      <w:pPr>
        <w:widowControl w:val="0"/>
        <w:autoSpaceDE w:val="0"/>
        <w:autoSpaceDN w:val="0"/>
        <w:ind w:firstLine="709"/>
        <w:jc w:val="both"/>
        <w:rPr>
          <w:color w:val="000000" w:themeColor="text1"/>
          <w:spacing w:val="-8"/>
          <w:sz w:val="26"/>
          <w:szCs w:val="26"/>
        </w:rPr>
      </w:pPr>
      <w:r>
        <w:rPr>
          <w:color w:val="000000" w:themeColor="text1"/>
          <w:sz w:val="26"/>
          <w:szCs w:val="26"/>
        </w:rPr>
        <w:t>3</w:t>
      </w:r>
      <w:r w:rsidR="00A63DBB" w:rsidRPr="00541405">
        <w:rPr>
          <w:color w:val="000000" w:themeColor="text1"/>
          <w:sz w:val="26"/>
          <w:szCs w:val="26"/>
        </w:rPr>
        <w:t>.</w:t>
      </w:r>
      <w:r w:rsidR="00A63DBB" w:rsidRPr="00541405">
        <w:rPr>
          <w:b/>
          <w:color w:val="000000" w:themeColor="text1"/>
          <w:sz w:val="26"/>
          <w:szCs w:val="26"/>
        </w:rPr>
        <w:t> </w:t>
      </w:r>
      <w:r w:rsidR="00A63DBB" w:rsidRPr="00541405">
        <w:rPr>
          <w:color w:val="000000" w:themeColor="text1"/>
          <w:sz w:val="26"/>
          <w:szCs w:val="26"/>
        </w:rPr>
        <w:t>Контроль за выполнением настоящего постановления оставляю за собой</w:t>
      </w:r>
      <w:r w:rsidR="00A63DBB" w:rsidRPr="00541405">
        <w:rPr>
          <w:color w:val="000000" w:themeColor="text1"/>
          <w:spacing w:val="-8"/>
          <w:sz w:val="26"/>
          <w:szCs w:val="26"/>
        </w:rPr>
        <w:t>.</w:t>
      </w:r>
    </w:p>
    <w:p w:rsidR="00E03DA8" w:rsidRPr="00E03DA8" w:rsidRDefault="00EB581B" w:rsidP="00E03DA8">
      <w:pPr>
        <w:spacing w:after="200" w:line="276" w:lineRule="auto"/>
        <w:jc w:val="both"/>
        <w:rPr>
          <w:sz w:val="26"/>
          <w:szCs w:val="26"/>
        </w:rPr>
      </w:pPr>
      <w:r>
        <w:rPr>
          <w:color w:val="000000" w:themeColor="text1"/>
          <w:spacing w:val="-8"/>
          <w:sz w:val="26"/>
          <w:szCs w:val="26"/>
        </w:rPr>
        <w:t xml:space="preserve">            </w:t>
      </w:r>
      <w:r w:rsidR="00E03DA8" w:rsidRPr="00E03DA8">
        <w:rPr>
          <w:color w:val="000000" w:themeColor="text1"/>
          <w:spacing w:val="-8"/>
          <w:sz w:val="26"/>
          <w:szCs w:val="26"/>
        </w:rPr>
        <w:t xml:space="preserve">4. </w:t>
      </w:r>
      <w:r w:rsidRPr="00E03DA8">
        <w:rPr>
          <w:sz w:val="26"/>
          <w:szCs w:val="26"/>
        </w:rPr>
        <w:t>Настоящее постановление</w:t>
      </w:r>
      <w:r w:rsidR="00E03DA8" w:rsidRPr="00E03DA8">
        <w:rPr>
          <w:sz w:val="26"/>
          <w:szCs w:val="26"/>
        </w:rPr>
        <w:t xml:space="preserve"> распространяется на прав</w:t>
      </w:r>
      <w:r w:rsidR="003B3A28">
        <w:rPr>
          <w:sz w:val="26"/>
          <w:szCs w:val="26"/>
        </w:rPr>
        <w:t>оотношения, начиная с 01.01.2023</w:t>
      </w:r>
      <w:r w:rsidR="00E03DA8" w:rsidRPr="00E03DA8">
        <w:rPr>
          <w:sz w:val="26"/>
          <w:szCs w:val="26"/>
        </w:rPr>
        <w:t xml:space="preserve"> года</w:t>
      </w:r>
      <w:r w:rsidR="00E03DA8">
        <w:rPr>
          <w:sz w:val="26"/>
          <w:szCs w:val="26"/>
        </w:rPr>
        <w:t>.</w:t>
      </w:r>
    </w:p>
    <w:p w:rsidR="00E03DA8" w:rsidRPr="00541405" w:rsidRDefault="00E03DA8" w:rsidP="00A63DBB">
      <w:pPr>
        <w:widowControl w:val="0"/>
        <w:autoSpaceDE w:val="0"/>
        <w:autoSpaceDN w:val="0"/>
        <w:ind w:firstLine="709"/>
        <w:jc w:val="both"/>
        <w:rPr>
          <w:b/>
          <w:color w:val="000000" w:themeColor="text1"/>
          <w:spacing w:val="-8"/>
          <w:sz w:val="26"/>
          <w:szCs w:val="26"/>
        </w:rPr>
      </w:pPr>
    </w:p>
    <w:p w:rsidR="00AB3EF6" w:rsidRDefault="00AB3EF6" w:rsidP="00DA3387">
      <w:pPr>
        <w:tabs>
          <w:tab w:val="left" w:pos="7655"/>
        </w:tabs>
        <w:rPr>
          <w:sz w:val="26"/>
          <w:szCs w:val="26"/>
        </w:rPr>
      </w:pPr>
    </w:p>
    <w:p w:rsidR="00AE5F19" w:rsidRDefault="00730178" w:rsidP="00AB3EF6">
      <w:pPr>
        <w:tabs>
          <w:tab w:val="left" w:pos="7655"/>
        </w:tabs>
        <w:rPr>
          <w:sz w:val="26"/>
          <w:szCs w:val="26"/>
        </w:rPr>
      </w:pPr>
      <w:r w:rsidRPr="00541405">
        <w:rPr>
          <w:sz w:val="26"/>
          <w:szCs w:val="26"/>
        </w:rPr>
        <w:t>Глава</w:t>
      </w:r>
      <w:r w:rsidR="00A63DBB" w:rsidRPr="00541405">
        <w:rPr>
          <w:sz w:val="26"/>
          <w:szCs w:val="26"/>
        </w:rPr>
        <w:t xml:space="preserve"> </w:t>
      </w:r>
      <w:r w:rsidR="00DA3387" w:rsidRPr="00541405">
        <w:rPr>
          <w:sz w:val="26"/>
          <w:szCs w:val="26"/>
        </w:rPr>
        <w:t>Арбатского сельсовета</w:t>
      </w:r>
      <w:r w:rsidR="00A63DBB" w:rsidRPr="00541405">
        <w:rPr>
          <w:sz w:val="26"/>
          <w:szCs w:val="26"/>
        </w:rPr>
        <w:t xml:space="preserve">                     </w:t>
      </w:r>
      <w:r w:rsidR="00DA3387" w:rsidRPr="00541405">
        <w:rPr>
          <w:sz w:val="26"/>
          <w:szCs w:val="26"/>
        </w:rPr>
        <w:t xml:space="preserve">            </w:t>
      </w:r>
      <w:r w:rsidR="00541405">
        <w:rPr>
          <w:sz w:val="26"/>
          <w:szCs w:val="26"/>
        </w:rPr>
        <w:t xml:space="preserve">                      </w:t>
      </w:r>
      <w:r w:rsidR="00DA3387" w:rsidRPr="00541405">
        <w:rPr>
          <w:sz w:val="26"/>
          <w:szCs w:val="26"/>
        </w:rPr>
        <w:t xml:space="preserve">                   </w:t>
      </w:r>
      <w:proofErr w:type="spellStart"/>
      <w:r w:rsidR="00DA3387" w:rsidRPr="00541405">
        <w:rPr>
          <w:sz w:val="26"/>
          <w:szCs w:val="26"/>
        </w:rPr>
        <w:t>С.Н.Чебодаев</w:t>
      </w:r>
      <w:proofErr w:type="spellEnd"/>
    </w:p>
    <w:p w:rsidR="00A50349" w:rsidRPr="00AB3EF6" w:rsidRDefault="00A50349" w:rsidP="00AB3EF6">
      <w:pPr>
        <w:tabs>
          <w:tab w:val="left" w:pos="7655"/>
        </w:tabs>
        <w:rPr>
          <w:sz w:val="26"/>
          <w:szCs w:val="26"/>
        </w:rPr>
      </w:pPr>
    </w:p>
    <w:p w:rsidR="00E03DA8" w:rsidRDefault="00E03DA8" w:rsidP="00DA3387">
      <w:pPr>
        <w:widowControl w:val="0"/>
        <w:autoSpaceDE w:val="0"/>
        <w:autoSpaceDN w:val="0"/>
        <w:spacing w:line="226" w:lineRule="auto"/>
        <w:ind w:left="6237"/>
        <w:outlineLvl w:val="0"/>
        <w:rPr>
          <w:sz w:val="28"/>
          <w:szCs w:val="28"/>
        </w:rPr>
      </w:pPr>
    </w:p>
    <w:p w:rsidR="00E03DA8" w:rsidRDefault="00E03DA8" w:rsidP="00DA3387">
      <w:pPr>
        <w:widowControl w:val="0"/>
        <w:autoSpaceDE w:val="0"/>
        <w:autoSpaceDN w:val="0"/>
        <w:spacing w:line="226" w:lineRule="auto"/>
        <w:ind w:left="6237"/>
        <w:outlineLvl w:val="0"/>
        <w:rPr>
          <w:sz w:val="28"/>
          <w:szCs w:val="28"/>
        </w:rPr>
      </w:pPr>
    </w:p>
    <w:p w:rsidR="00E03DA8" w:rsidRDefault="00E03DA8" w:rsidP="00DA3387">
      <w:pPr>
        <w:widowControl w:val="0"/>
        <w:autoSpaceDE w:val="0"/>
        <w:autoSpaceDN w:val="0"/>
        <w:spacing w:line="226" w:lineRule="auto"/>
        <w:ind w:left="6237"/>
        <w:outlineLvl w:val="0"/>
        <w:rPr>
          <w:sz w:val="28"/>
          <w:szCs w:val="28"/>
        </w:rPr>
      </w:pPr>
    </w:p>
    <w:p w:rsidR="00E03DA8" w:rsidRDefault="00E03DA8" w:rsidP="00DA3387">
      <w:pPr>
        <w:widowControl w:val="0"/>
        <w:autoSpaceDE w:val="0"/>
        <w:autoSpaceDN w:val="0"/>
        <w:spacing w:line="226" w:lineRule="auto"/>
        <w:ind w:left="6237"/>
        <w:outlineLvl w:val="0"/>
        <w:rPr>
          <w:sz w:val="28"/>
          <w:szCs w:val="28"/>
        </w:rPr>
      </w:pPr>
    </w:p>
    <w:p w:rsidR="00E03DA8" w:rsidRDefault="00E03DA8" w:rsidP="00DA3387">
      <w:pPr>
        <w:widowControl w:val="0"/>
        <w:autoSpaceDE w:val="0"/>
        <w:autoSpaceDN w:val="0"/>
        <w:spacing w:line="226" w:lineRule="auto"/>
        <w:ind w:left="6237"/>
        <w:outlineLvl w:val="0"/>
        <w:rPr>
          <w:sz w:val="28"/>
          <w:szCs w:val="28"/>
        </w:rPr>
      </w:pPr>
    </w:p>
    <w:p w:rsidR="00E03DA8" w:rsidRDefault="00E03DA8" w:rsidP="00DA3387">
      <w:pPr>
        <w:widowControl w:val="0"/>
        <w:autoSpaceDE w:val="0"/>
        <w:autoSpaceDN w:val="0"/>
        <w:spacing w:line="226" w:lineRule="auto"/>
        <w:ind w:left="6237"/>
        <w:outlineLvl w:val="0"/>
        <w:rPr>
          <w:sz w:val="28"/>
          <w:szCs w:val="28"/>
        </w:rPr>
      </w:pPr>
    </w:p>
    <w:p w:rsidR="000E6E80" w:rsidRDefault="000E6E80" w:rsidP="00DA3387">
      <w:pPr>
        <w:widowControl w:val="0"/>
        <w:autoSpaceDE w:val="0"/>
        <w:autoSpaceDN w:val="0"/>
        <w:spacing w:line="226" w:lineRule="auto"/>
        <w:ind w:left="6237"/>
        <w:outlineLvl w:val="0"/>
        <w:rPr>
          <w:sz w:val="28"/>
          <w:szCs w:val="28"/>
        </w:rPr>
      </w:pPr>
    </w:p>
    <w:p w:rsidR="000E6E80" w:rsidRDefault="000E6E80" w:rsidP="00DA3387">
      <w:pPr>
        <w:widowControl w:val="0"/>
        <w:autoSpaceDE w:val="0"/>
        <w:autoSpaceDN w:val="0"/>
        <w:spacing w:line="226" w:lineRule="auto"/>
        <w:ind w:left="6237"/>
        <w:outlineLvl w:val="0"/>
        <w:rPr>
          <w:sz w:val="28"/>
          <w:szCs w:val="28"/>
        </w:rPr>
      </w:pPr>
    </w:p>
    <w:p w:rsidR="000E6E80" w:rsidRDefault="000E6E80" w:rsidP="00DA3387">
      <w:pPr>
        <w:widowControl w:val="0"/>
        <w:autoSpaceDE w:val="0"/>
        <w:autoSpaceDN w:val="0"/>
        <w:spacing w:line="226" w:lineRule="auto"/>
        <w:ind w:left="6237"/>
        <w:outlineLvl w:val="0"/>
        <w:rPr>
          <w:sz w:val="28"/>
          <w:szCs w:val="28"/>
        </w:rPr>
      </w:pPr>
    </w:p>
    <w:p w:rsidR="00E03DA8" w:rsidRDefault="00E03DA8" w:rsidP="00DA3387">
      <w:pPr>
        <w:widowControl w:val="0"/>
        <w:autoSpaceDE w:val="0"/>
        <w:autoSpaceDN w:val="0"/>
        <w:spacing w:line="226" w:lineRule="auto"/>
        <w:ind w:left="6237"/>
        <w:outlineLvl w:val="0"/>
        <w:rPr>
          <w:sz w:val="28"/>
          <w:szCs w:val="28"/>
        </w:rPr>
      </w:pPr>
    </w:p>
    <w:p w:rsidR="00E03DA8" w:rsidRDefault="00E03DA8" w:rsidP="00DA3387">
      <w:pPr>
        <w:widowControl w:val="0"/>
        <w:autoSpaceDE w:val="0"/>
        <w:autoSpaceDN w:val="0"/>
        <w:spacing w:line="226" w:lineRule="auto"/>
        <w:ind w:left="6237"/>
        <w:outlineLvl w:val="0"/>
        <w:rPr>
          <w:sz w:val="28"/>
          <w:szCs w:val="28"/>
        </w:rPr>
      </w:pPr>
    </w:p>
    <w:p w:rsidR="00E03DA8" w:rsidRDefault="00E03DA8" w:rsidP="00E03DA8">
      <w:pPr>
        <w:widowControl w:val="0"/>
        <w:autoSpaceDE w:val="0"/>
        <w:autoSpaceDN w:val="0"/>
        <w:spacing w:line="226" w:lineRule="auto"/>
        <w:outlineLvl w:val="0"/>
        <w:rPr>
          <w:sz w:val="28"/>
          <w:szCs w:val="28"/>
        </w:rPr>
      </w:pPr>
      <w:r>
        <w:rPr>
          <w:sz w:val="28"/>
          <w:szCs w:val="28"/>
        </w:rPr>
        <w:t xml:space="preserve">  </w:t>
      </w:r>
    </w:p>
    <w:p w:rsidR="00E03DA8" w:rsidRPr="00E03DA8" w:rsidRDefault="00E03DA8" w:rsidP="00E03DA8">
      <w:pPr>
        <w:jc w:val="center"/>
        <w:rPr>
          <w:sz w:val="26"/>
          <w:szCs w:val="26"/>
        </w:rPr>
      </w:pPr>
      <w:r>
        <w:rPr>
          <w:b/>
          <w:sz w:val="26"/>
          <w:szCs w:val="26"/>
        </w:rPr>
        <w:lastRenderedPageBreak/>
        <w:t xml:space="preserve">                                                  </w:t>
      </w:r>
      <w:r w:rsidR="000E6E80">
        <w:rPr>
          <w:b/>
          <w:sz w:val="26"/>
          <w:szCs w:val="26"/>
        </w:rPr>
        <w:t xml:space="preserve"> </w:t>
      </w:r>
      <w:r>
        <w:rPr>
          <w:b/>
          <w:sz w:val="26"/>
          <w:szCs w:val="26"/>
        </w:rPr>
        <w:t xml:space="preserve">   </w:t>
      </w:r>
      <w:r w:rsidRPr="00E03DA8">
        <w:rPr>
          <w:sz w:val="26"/>
          <w:szCs w:val="26"/>
        </w:rPr>
        <w:t xml:space="preserve">Приложение </w:t>
      </w:r>
    </w:p>
    <w:p w:rsidR="00E03DA8" w:rsidRPr="00E03DA8" w:rsidRDefault="00E03DA8" w:rsidP="00E03DA8">
      <w:pPr>
        <w:jc w:val="right"/>
        <w:rPr>
          <w:sz w:val="26"/>
          <w:szCs w:val="26"/>
        </w:rPr>
      </w:pPr>
      <w:r w:rsidRPr="00E03DA8">
        <w:rPr>
          <w:sz w:val="26"/>
          <w:szCs w:val="26"/>
        </w:rPr>
        <w:t xml:space="preserve">                                                          к постановлению Администрации </w:t>
      </w:r>
    </w:p>
    <w:p w:rsidR="00E03DA8" w:rsidRPr="00E03DA8" w:rsidRDefault="00E03DA8" w:rsidP="00E03DA8">
      <w:pPr>
        <w:jc w:val="center"/>
        <w:rPr>
          <w:sz w:val="26"/>
          <w:szCs w:val="26"/>
        </w:rPr>
      </w:pPr>
      <w:r w:rsidRPr="00E03DA8">
        <w:rPr>
          <w:sz w:val="26"/>
          <w:szCs w:val="26"/>
        </w:rPr>
        <w:t xml:space="preserve">                                                                </w:t>
      </w:r>
      <w:r>
        <w:rPr>
          <w:sz w:val="26"/>
          <w:szCs w:val="26"/>
        </w:rPr>
        <w:t xml:space="preserve">       </w:t>
      </w:r>
      <w:r w:rsidRPr="00E03DA8">
        <w:rPr>
          <w:sz w:val="26"/>
          <w:szCs w:val="26"/>
        </w:rPr>
        <w:t xml:space="preserve"> Арбатского сельсовета</w:t>
      </w:r>
    </w:p>
    <w:p w:rsidR="00E03DA8" w:rsidRPr="00E03DA8" w:rsidRDefault="00E03DA8" w:rsidP="00E03DA8">
      <w:pPr>
        <w:jc w:val="center"/>
        <w:rPr>
          <w:sz w:val="26"/>
          <w:szCs w:val="26"/>
        </w:rPr>
      </w:pPr>
      <w:r w:rsidRPr="00E03DA8">
        <w:rPr>
          <w:sz w:val="26"/>
          <w:szCs w:val="26"/>
        </w:rPr>
        <w:t xml:space="preserve">                                                       </w:t>
      </w:r>
      <w:r>
        <w:rPr>
          <w:sz w:val="26"/>
          <w:szCs w:val="26"/>
        </w:rPr>
        <w:t xml:space="preserve">         </w:t>
      </w:r>
      <w:r w:rsidR="00087412">
        <w:rPr>
          <w:sz w:val="26"/>
          <w:szCs w:val="26"/>
        </w:rPr>
        <w:t xml:space="preserve"> </w:t>
      </w:r>
      <w:r w:rsidR="00EB581B">
        <w:rPr>
          <w:sz w:val="26"/>
          <w:szCs w:val="26"/>
        </w:rPr>
        <w:t xml:space="preserve">    </w:t>
      </w:r>
      <w:bookmarkStart w:id="0" w:name="_GoBack"/>
      <w:bookmarkEnd w:id="0"/>
      <w:r w:rsidR="00087412">
        <w:rPr>
          <w:sz w:val="26"/>
          <w:szCs w:val="26"/>
        </w:rPr>
        <w:t xml:space="preserve">от </w:t>
      </w:r>
      <w:r w:rsidR="00EB581B">
        <w:rPr>
          <w:sz w:val="26"/>
          <w:szCs w:val="26"/>
        </w:rPr>
        <w:t>29.11.</w:t>
      </w:r>
      <w:r w:rsidRPr="00E03DA8">
        <w:rPr>
          <w:sz w:val="26"/>
          <w:szCs w:val="26"/>
        </w:rPr>
        <w:t>2022 г. №</w:t>
      </w:r>
      <w:r w:rsidR="00EB581B">
        <w:rPr>
          <w:sz w:val="26"/>
          <w:szCs w:val="26"/>
        </w:rPr>
        <w:t xml:space="preserve"> 81</w:t>
      </w:r>
    </w:p>
    <w:p w:rsidR="00E03DA8" w:rsidRDefault="00E03DA8" w:rsidP="00E03DA8">
      <w:pPr>
        <w:rPr>
          <w:b/>
          <w:sz w:val="26"/>
          <w:szCs w:val="26"/>
        </w:rPr>
      </w:pPr>
    </w:p>
    <w:p w:rsidR="00E03DA8" w:rsidRDefault="00E03DA8" w:rsidP="00E03DA8">
      <w:pPr>
        <w:rPr>
          <w:b/>
          <w:sz w:val="26"/>
          <w:szCs w:val="26"/>
        </w:rPr>
      </w:pPr>
    </w:p>
    <w:p w:rsidR="00E03DA8" w:rsidRPr="00107D59" w:rsidRDefault="00E03DA8" w:rsidP="00E03DA8">
      <w:pPr>
        <w:jc w:val="center"/>
        <w:rPr>
          <w:b/>
          <w:sz w:val="26"/>
          <w:szCs w:val="26"/>
        </w:rPr>
      </w:pPr>
      <w:r w:rsidRPr="00107D59">
        <w:rPr>
          <w:b/>
          <w:sz w:val="26"/>
          <w:szCs w:val="26"/>
        </w:rPr>
        <w:t>Положение</w:t>
      </w:r>
    </w:p>
    <w:p w:rsidR="000E6E80" w:rsidRPr="000E6E80" w:rsidRDefault="00E03DA8" w:rsidP="000E6E80">
      <w:pPr>
        <w:jc w:val="center"/>
        <w:rPr>
          <w:sz w:val="26"/>
          <w:szCs w:val="26"/>
        </w:rPr>
      </w:pPr>
      <w:r w:rsidRPr="00107D59">
        <w:rPr>
          <w:b/>
          <w:sz w:val="26"/>
          <w:szCs w:val="26"/>
        </w:rPr>
        <w:t>об оплате</w:t>
      </w:r>
      <w:r w:rsidR="000E6E80">
        <w:rPr>
          <w:b/>
          <w:sz w:val="26"/>
          <w:szCs w:val="26"/>
        </w:rPr>
        <w:t xml:space="preserve"> труда</w:t>
      </w:r>
      <w:r w:rsidRPr="00107D59">
        <w:rPr>
          <w:b/>
          <w:sz w:val="26"/>
          <w:szCs w:val="26"/>
        </w:rPr>
        <w:t xml:space="preserve"> </w:t>
      </w:r>
      <w:r w:rsidR="000E6E80" w:rsidRPr="002134EB">
        <w:rPr>
          <w:b/>
          <w:bCs/>
          <w:sz w:val="26"/>
          <w:szCs w:val="26"/>
        </w:rPr>
        <w:t>военно-учетного</w:t>
      </w:r>
      <w:r w:rsidR="000E6E80">
        <w:rPr>
          <w:sz w:val="26"/>
          <w:szCs w:val="26"/>
        </w:rPr>
        <w:t xml:space="preserve"> </w:t>
      </w:r>
      <w:r w:rsidR="000E6E80" w:rsidRPr="00C21DD8">
        <w:rPr>
          <w:b/>
          <w:bCs/>
          <w:sz w:val="26"/>
          <w:szCs w:val="26"/>
        </w:rPr>
        <w:t>работника</w:t>
      </w:r>
      <w:r w:rsidR="000E6E80" w:rsidRPr="00107D59">
        <w:rPr>
          <w:b/>
          <w:sz w:val="26"/>
          <w:szCs w:val="26"/>
        </w:rPr>
        <w:t xml:space="preserve"> </w:t>
      </w:r>
    </w:p>
    <w:p w:rsidR="00E03DA8" w:rsidRPr="00107D59" w:rsidRDefault="00E03DA8" w:rsidP="000E6E80">
      <w:pPr>
        <w:jc w:val="center"/>
        <w:rPr>
          <w:b/>
          <w:sz w:val="26"/>
          <w:szCs w:val="26"/>
        </w:rPr>
      </w:pPr>
      <w:r w:rsidRPr="00107D59">
        <w:rPr>
          <w:b/>
          <w:sz w:val="26"/>
          <w:szCs w:val="26"/>
        </w:rPr>
        <w:t xml:space="preserve">Администрации </w:t>
      </w:r>
      <w:r w:rsidR="000E6E80">
        <w:rPr>
          <w:b/>
          <w:sz w:val="26"/>
          <w:szCs w:val="26"/>
        </w:rPr>
        <w:t xml:space="preserve">Арбатского </w:t>
      </w:r>
      <w:r w:rsidRPr="00107D59">
        <w:rPr>
          <w:b/>
          <w:sz w:val="26"/>
          <w:szCs w:val="26"/>
        </w:rPr>
        <w:t>сельсовета</w:t>
      </w:r>
    </w:p>
    <w:p w:rsidR="00E03DA8" w:rsidRDefault="00E03DA8" w:rsidP="00E03DA8">
      <w:pPr>
        <w:jc w:val="center"/>
        <w:rPr>
          <w:sz w:val="26"/>
          <w:szCs w:val="26"/>
        </w:rPr>
      </w:pPr>
    </w:p>
    <w:p w:rsidR="000E6E80" w:rsidRPr="002134EB" w:rsidRDefault="000E6E80" w:rsidP="00087412">
      <w:pPr>
        <w:jc w:val="center"/>
        <w:rPr>
          <w:sz w:val="26"/>
          <w:szCs w:val="26"/>
        </w:rPr>
      </w:pPr>
      <w:r w:rsidRPr="002134EB">
        <w:rPr>
          <w:b/>
          <w:bCs/>
          <w:sz w:val="26"/>
          <w:szCs w:val="26"/>
        </w:rPr>
        <w:t>1. Общие положения</w:t>
      </w:r>
    </w:p>
    <w:p w:rsidR="000E6E80" w:rsidRPr="002134EB" w:rsidRDefault="000E6E80" w:rsidP="000E6E80">
      <w:pPr>
        <w:jc w:val="both"/>
        <w:rPr>
          <w:sz w:val="26"/>
          <w:szCs w:val="26"/>
        </w:rPr>
      </w:pPr>
      <w:r>
        <w:rPr>
          <w:sz w:val="26"/>
          <w:szCs w:val="26"/>
        </w:rPr>
        <w:t xml:space="preserve">           </w:t>
      </w:r>
      <w:r w:rsidRPr="002134EB">
        <w:rPr>
          <w:sz w:val="26"/>
          <w:szCs w:val="26"/>
        </w:rPr>
        <w:t>1.1</w:t>
      </w:r>
      <w:r>
        <w:rPr>
          <w:sz w:val="26"/>
          <w:szCs w:val="26"/>
        </w:rPr>
        <w:t>.</w:t>
      </w:r>
      <w:r w:rsidRPr="002134EB">
        <w:rPr>
          <w:sz w:val="26"/>
          <w:szCs w:val="26"/>
        </w:rPr>
        <w:t xml:space="preserve"> Положение по оплате труда и материальном стимулировании работников военно-учетного стола администрации </w:t>
      </w:r>
      <w:r>
        <w:rPr>
          <w:sz w:val="26"/>
          <w:szCs w:val="26"/>
        </w:rPr>
        <w:t>Арбатского</w:t>
      </w:r>
      <w:r w:rsidRPr="00C21DD8">
        <w:rPr>
          <w:sz w:val="26"/>
          <w:szCs w:val="26"/>
        </w:rPr>
        <w:t xml:space="preserve"> сельсовета</w:t>
      </w:r>
      <w:r w:rsidRPr="002134EB">
        <w:rPr>
          <w:sz w:val="26"/>
          <w:szCs w:val="26"/>
        </w:rPr>
        <w:t xml:space="preserve">, (далее – Положение) разработано в соответствии с Трудовым кодексом Российской Федерации, Федеральным законом от 6 октября 2003 года № 131-ФЗ «Об общих принципах </w:t>
      </w:r>
      <w:hyperlink r:id="rId8" w:tooltip="Органы местного самоуправления" w:history="1">
        <w:r w:rsidRPr="00EB581B">
          <w:rPr>
            <w:color w:val="000000" w:themeColor="text1"/>
            <w:sz w:val="26"/>
            <w:szCs w:val="26"/>
          </w:rPr>
          <w:t>организации местного самоуправления</w:t>
        </w:r>
      </w:hyperlink>
      <w:r w:rsidRPr="002134EB">
        <w:rPr>
          <w:sz w:val="26"/>
          <w:szCs w:val="26"/>
        </w:rPr>
        <w:t xml:space="preserve"> в Российской Федерации»,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Уставом </w:t>
      </w:r>
      <w:r w:rsidRPr="00C21DD8">
        <w:rPr>
          <w:sz w:val="26"/>
          <w:szCs w:val="26"/>
        </w:rPr>
        <w:t xml:space="preserve">муниципального образования </w:t>
      </w:r>
      <w:r>
        <w:rPr>
          <w:sz w:val="26"/>
          <w:szCs w:val="26"/>
        </w:rPr>
        <w:t>Арбатский</w:t>
      </w:r>
      <w:r w:rsidRPr="00C21DD8">
        <w:rPr>
          <w:sz w:val="26"/>
          <w:szCs w:val="26"/>
        </w:rPr>
        <w:t xml:space="preserve"> сельсовет от </w:t>
      </w:r>
      <w:r w:rsidRPr="00F237DE">
        <w:rPr>
          <w:sz w:val="26"/>
          <w:szCs w:val="26"/>
        </w:rPr>
        <w:t>20.01.2006г</w:t>
      </w:r>
      <w:r w:rsidRPr="00C21DD8">
        <w:rPr>
          <w:sz w:val="26"/>
          <w:szCs w:val="26"/>
        </w:rPr>
        <w:t>.</w:t>
      </w:r>
    </w:p>
    <w:p w:rsidR="000E6E80" w:rsidRPr="002134EB" w:rsidRDefault="000E6E80" w:rsidP="000E6E80">
      <w:pPr>
        <w:jc w:val="both"/>
        <w:rPr>
          <w:sz w:val="26"/>
          <w:szCs w:val="26"/>
        </w:rPr>
      </w:pPr>
      <w:r>
        <w:rPr>
          <w:sz w:val="26"/>
          <w:szCs w:val="26"/>
        </w:rPr>
        <w:t xml:space="preserve">         </w:t>
      </w:r>
      <w:r w:rsidRPr="002134EB">
        <w:rPr>
          <w:sz w:val="26"/>
          <w:szCs w:val="26"/>
        </w:rPr>
        <w:t>1.2</w:t>
      </w:r>
      <w:r>
        <w:rPr>
          <w:sz w:val="26"/>
          <w:szCs w:val="26"/>
        </w:rPr>
        <w:t xml:space="preserve">. </w:t>
      </w:r>
      <w:r w:rsidRPr="002134EB">
        <w:rPr>
          <w:sz w:val="26"/>
          <w:szCs w:val="26"/>
        </w:rPr>
        <w:t xml:space="preserve">Настоящее Положение устанавливает порядок оплаты труда и материального стимулирования работников военно-учетного стола администрации </w:t>
      </w:r>
      <w:r>
        <w:rPr>
          <w:sz w:val="26"/>
          <w:szCs w:val="26"/>
        </w:rPr>
        <w:t>Арбатского</w:t>
      </w:r>
      <w:r w:rsidRPr="00C21DD8">
        <w:rPr>
          <w:sz w:val="26"/>
          <w:szCs w:val="26"/>
        </w:rPr>
        <w:t xml:space="preserve"> сельсовета</w:t>
      </w:r>
      <w:r>
        <w:rPr>
          <w:sz w:val="26"/>
          <w:szCs w:val="26"/>
        </w:rPr>
        <w:t xml:space="preserve"> (далее – работники ВУР</w:t>
      </w:r>
      <w:r w:rsidRPr="002134EB">
        <w:rPr>
          <w:sz w:val="26"/>
          <w:szCs w:val="26"/>
        </w:rPr>
        <w:t xml:space="preserve"> администрации) и направлено на стимулирование достижения наиболее высоких результатов в сфере профессиональной деятельности.</w:t>
      </w:r>
    </w:p>
    <w:p w:rsidR="000E6E80" w:rsidRPr="002134EB" w:rsidRDefault="000E6E80" w:rsidP="000E6E80">
      <w:pPr>
        <w:jc w:val="both"/>
        <w:rPr>
          <w:sz w:val="26"/>
          <w:szCs w:val="26"/>
        </w:rPr>
      </w:pPr>
      <w:r>
        <w:rPr>
          <w:sz w:val="26"/>
          <w:szCs w:val="26"/>
        </w:rPr>
        <w:t xml:space="preserve">         </w:t>
      </w:r>
      <w:r w:rsidRPr="002134EB">
        <w:rPr>
          <w:sz w:val="26"/>
          <w:szCs w:val="26"/>
        </w:rPr>
        <w:t>1.3</w:t>
      </w:r>
      <w:r>
        <w:rPr>
          <w:sz w:val="26"/>
          <w:szCs w:val="26"/>
        </w:rPr>
        <w:t>.</w:t>
      </w:r>
      <w:r w:rsidRPr="002134EB">
        <w:rPr>
          <w:sz w:val="26"/>
          <w:szCs w:val="26"/>
        </w:rPr>
        <w:t xml:space="preserve"> Финансиров</w:t>
      </w:r>
      <w:r>
        <w:rPr>
          <w:sz w:val="26"/>
          <w:szCs w:val="26"/>
        </w:rPr>
        <w:t>ание оплаты труда работников ВУР</w:t>
      </w:r>
      <w:r w:rsidRPr="002134EB">
        <w:rPr>
          <w:sz w:val="26"/>
          <w:szCs w:val="26"/>
        </w:rPr>
        <w:t xml:space="preserve"> администрации осуществляется за счёт субвенции, перечисляемой из федерального бюджета в бюджет </w:t>
      </w:r>
      <w:r>
        <w:rPr>
          <w:sz w:val="26"/>
          <w:szCs w:val="26"/>
        </w:rPr>
        <w:t>Арбатского</w:t>
      </w:r>
      <w:r w:rsidRPr="00C21DD8">
        <w:rPr>
          <w:sz w:val="26"/>
          <w:szCs w:val="26"/>
        </w:rPr>
        <w:t xml:space="preserve"> сельсовета</w:t>
      </w:r>
      <w:r w:rsidRPr="002134EB">
        <w:rPr>
          <w:sz w:val="26"/>
          <w:szCs w:val="26"/>
        </w:rPr>
        <w:t xml:space="preserve"> на осуществление государственных полномочий по первичному воинскому учёту.</w:t>
      </w:r>
    </w:p>
    <w:p w:rsidR="000E6E80" w:rsidRDefault="000E6E80" w:rsidP="000E6E80">
      <w:pPr>
        <w:jc w:val="both"/>
        <w:rPr>
          <w:b/>
          <w:bCs/>
          <w:sz w:val="26"/>
          <w:szCs w:val="26"/>
        </w:rPr>
      </w:pPr>
    </w:p>
    <w:p w:rsidR="000E6E80" w:rsidRDefault="000E6E80" w:rsidP="00087412">
      <w:pPr>
        <w:jc w:val="center"/>
        <w:rPr>
          <w:b/>
          <w:bCs/>
          <w:sz w:val="26"/>
          <w:szCs w:val="26"/>
        </w:rPr>
      </w:pPr>
      <w:r w:rsidRPr="002134EB">
        <w:rPr>
          <w:b/>
          <w:bCs/>
          <w:sz w:val="26"/>
          <w:szCs w:val="26"/>
        </w:rPr>
        <w:t>2. Основные условия оплаты</w:t>
      </w:r>
    </w:p>
    <w:p w:rsidR="00EB581B" w:rsidRPr="002134EB" w:rsidRDefault="00EB581B" w:rsidP="00087412">
      <w:pPr>
        <w:jc w:val="center"/>
        <w:rPr>
          <w:sz w:val="26"/>
          <w:szCs w:val="26"/>
        </w:rPr>
      </w:pPr>
    </w:p>
    <w:p w:rsidR="000E6E80" w:rsidRPr="002134EB" w:rsidRDefault="000E6E80" w:rsidP="000E6E80">
      <w:pPr>
        <w:jc w:val="both"/>
        <w:rPr>
          <w:sz w:val="26"/>
          <w:szCs w:val="26"/>
        </w:rPr>
      </w:pPr>
      <w:r>
        <w:rPr>
          <w:sz w:val="26"/>
          <w:szCs w:val="26"/>
        </w:rPr>
        <w:t xml:space="preserve">         </w:t>
      </w:r>
      <w:r w:rsidRPr="002134EB">
        <w:rPr>
          <w:sz w:val="26"/>
          <w:szCs w:val="26"/>
        </w:rPr>
        <w:t>2.1</w:t>
      </w:r>
      <w:r>
        <w:rPr>
          <w:sz w:val="26"/>
          <w:szCs w:val="26"/>
        </w:rPr>
        <w:t xml:space="preserve">. </w:t>
      </w:r>
      <w:r w:rsidRPr="002134EB">
        <w:rPr>
          <w:sz w:val="26"/>
          <w:szCs w:val="26"/>
        </w:rPr>
        <w:t xml:space="preserve">Администрация </w:t>
      </w:r>
      <w:r>
        <w:rPr>
          <w:sz w:val="26"/>
          <w:szCs w:val="26"/>
        </w:rPr>
        <w:t>Арбатского</w:t>
      </w:r>
      <w:r w:rsidRPr="00C21DD8">
        <w:rPr>
          <w:sz w:val="26"/>
          <w:szCs w:val="26"/>
        </w:rPr>
        <w:t xml:space="preserve"> сельсовета</w:t>
      </w:r>
      <w:r w:rsidRPr="002134EB">
        <w:rPr>
          <w:sz w:val="26"/>
          <w:szCs w:val="26"/>
        </w:rPr>
        <w:t xml:space="preserve"> (далее-администрация) самостоятельно определяет размер и условия оплаты труда работников ВУ</w:t>
      </w:r>
      <w:r>
        <w:rPr>
          <w:sz w:val="26"/>
          <w:szCs w:val="26"/>
        </w:rPr>
        <w:t>Р</w:t>
      </w:r>
      <w:r w:rsidRPr="002134EB">
        <w:rPr>
          <w:sz w:val="26"/>
          <w:szCs w:val="26"/>
        </w:rPr>
        <w:t xml:space="preserve"> администрации в соответствии с </w:t>
      </w:r>
      <w:hyperlink r:id="rId9" w:tooltip="Законы в России" w:history="1">
        <w:r w:rsidRPr="00EB581B">
          <w:rPr>
            <w:color w:val="000000" w:themeColor="text1"/>
            <w:sz w:val="26"/>
            <w:szCs w:val="26"/>
          </w:rPr>
          <w:t>законодательством Российской Федерации</w:t>
        </w:r>
      </w:hyperlink>
      <w:r w:rsidRPr="00EB581B">
        <w:rPr>
          <w:color w:val="000000" w:themeColor="text1"/>
          <w:sz w:val="26"/>
          <w:szCs w:val="26"/>
        </w:rPr>
        <w:t>.</w:t>
      </w:r>
    </w:p>
    <w:p w:rsidR="000E6E80" w:rsidRPr="002134EB" w:rsidRDefault="000E6E80" w:rsidP="000E6E80">
      <w:pPr>
        <w:jc w:val="both"/>
        <w:rPr>
          <w:sz w:val="26"/>
          <w:szCs w:val="26"/>
        </w:rPr>
      </w:pPr>
      <w:r>
        <w:rPr>
          <w:sz w:val="26"/>
          <w:szCs w:val="26"/>
        </w:rPr>
        <w:t xml:space="preserve">         </w:t>
      </w:r>
      <w:r w:rsidRPr="002134EB">
        <w:rPr>
          <w:sz w:val="26"/>
          <w:szCs w:val="26"/>
        </w:rPr>
        <w:t xml:space="preserve"> В состав оплаты труда и материального стимулирования работников включаются:</w:t>
      </w:r>
    </w:p>
    <w:p w:rsidR="000E6E80" w:rsidRPr="002134EB" w:rsidRDefault="000E6E80" w:rsidP="000E6E80">
      <w:pPr>
        <w:jc w:val="both"/>
        <w:rPr>
          <w:sz w:val="26"/>
          <w:szCs w:val="26"/>
        </w:rPr>
      </w:pPr>
      <w:r>
        <w:rPr>
          <w:sz w:val="26"/>
          <w:szCs w:val="26"/>
        </w:rPr>
        <w:t xml:space="preserve">        </w:t>
      </w:r>
      <w:r w:rsidRPr="002134EB">
        <w:rPr>
          <w:sz w:val="26"/>
          <w:szCs w:val="26"/>
        </w:rPr>
        <w:t xml:space="preserve"> должностной оклад;</w:t>
      </w:r>
    </w:p>
    <w:p w:rsidR="000E6E80" w:rsidRPr="002134EB" w:rsidRDefault="000E6E80" w:rsidP="000E6E80">
      <w:pPr>
        <w:jc w:val="both"/>
        <w:rPr>
          <w:sz w:val="26"/>
          <w:szCs w:val="26"/>
        </w:rPr>
      </w:pPr>
      <w:r>
        <w:rPr>
          <w:sz w:val="26"/>
          <w:szCs w:val="26"/>
        </w:rPr>
        <w:t xml:space="preserve">        </w:t>
      </w:r>
      <w:r w:rsidR="006179B1">
        <w:rPr>
          <w:sz w:val="26"/>
          <w:szCs w:val="26"/>
        </w:rPr>
        <w:t xml:space="preserve"> </w:t>
      </w:r>
      <w:r w:rsidRPr="00C21DD8">
        <w:rPr>
          <w:sz w:val="26"/>
          <w:szCs w:val="26"/>
        </w:rPr>
        <w:t>ежемесячная надбавка за особые условия работы;</w:t>
      </w:r>
    </w:p>
    <w:p w:rsidR="000E6E80" w:rsidRPr="002134EB" w:rsidRDefault="000E6E80" w:rsidP="000E6E80">
      <w:pPr>
        <w:jc w:val="both"/>
        <w:rPr>
          <w:sz w:val="26"/>
          <w:szCs w:val="26"/>
        </w:rPr>
      </w:pPr>
      <w:r>
        <w:rPr>
          <w:sz w:val="26"/>
          <w:szCs w:val="26"/>
        </w:rPr>
        <w:t xml:space="preserve">        </w:t>
      </w:r>
      <w:r w:rsidRPr="002134EB">
        <w:rPr>
          <w:sz w:val="26"/>
          <w:szCs w:val="26"/>
        </w:rPr>
        <w:t xml:space="preserve"> </w:t>
      </w:r>
      <w:r w:rsidRPr="00C21DD8">
        <w:rPr>
          <w:sz w:val="26"/>
          <w:szCs w:val="26"/>
        </w:rPr>
        <w:t xml:space="preserve">ежемесячная </w:t>
      </w:r>
      <w:r w:rsidRPr="002134EB">
        <w:rPr>
          <w:sz w:val="26"/>
          <w:szCs w:val="26"/>
        </w:rPr>
        <w:t>надбавка к должностному окладу за выслугу лет;</w:t>
      </w:r>
    </w:p>
    <w:p w:rsidR="000E6E80" w:rsidRPr="002134EB" w:rsidRDefault="000E6E80" w:rsidP="000E6E80">
      <w:pPr>
        <w:jc w:val="both"/>
        <w:rPr>
          <w:sz w:val="26"/>
          <w:szCs w:val="26"/>
        </w:rPr>
      </w:pPr>
      <w:r>
        <w:rPr>
          <w:sz w:val="26"/>
          <w:szCs w:val="26"/>
        </w:rPr>
        <w:t xml:space="preserve">    </w:t>
      </w:r>
      <w:r w:rsidR="004C2B9C">
        <w:rPr>
          <w:sz w:val="26"/>
          <w:szCs w:val="26"/>
        </w:rPr>
        <w:t xml:space="preserve"> </w:t>
      </w:r>
      <w:r w:rsidR="006179B1">
        <w:rPr>
          <w:sz w:val="26"/>
          <w:szCs w:val="26"/>
        </w:rPr>
        <w:t xml:space="preserve">   </w:t>
      </w:r>
      <w:r w:rsidRPr="002134EB">
        <w:rPr>
          <w:sz w:val="26"/>
          <w:szCs w:val="26"/>
        </w:rPr>
        <w:t xml:space="preserve"> материальная помощь в размере двух должностных окладов</w:t>
      </w:r>
      <w:r w:rsidRPr="00C21DD8">
        <w:rPr>
          <w:sz w:val="26"/>
          <w:szCs w:val="26"/>
        </w:rPr>
        <w:t xml:space="preserve"> один раз перед </w:t>
      </w:r>
      <w:r>
        <w:rPr>
          <w:sz w:val="26"/>
          <w:szCs w:val="26"/>
        </w:rPr>
        <w:t>от</w:t>
      </w:r>
      <w:r w:rsidRPr="00C21DD8">
        <w:rPr>
          <w:sz w:val="26"/>
          <w:szCs w:val="26"/>
        </w:rPr>
        <w:t>пуском</w:t>
      </w:r>
      <w:r w:rsidRPr="002134EB">
        <w:rPr>
          <w:sz w:val="26"/>
          <w:szCs w:val="26"/>
        </w:rPr>
        <w:t>.</w:t>
      </w:r>
    </w:p>
    <w:p w:rsidR="000E6E80" w:rsidRDefault="000E6E80" w:rsidP="000E6E80">
      <w:pPr>
        <w:jc w:val="both"/>
        <w:rPr>
          <w:b/>
          <w:bCs/>
          <w:sz w:val="26"/>
          <w:szCs w:val="26"/>
        </w:rPr>
      </w:pPr>
    </w:p>
    <w:p w:rsidR="000E6E80" w:rsidRPr="002134EB" w:rsidRDefault="000E6E80" w:rsidP="00087412">
      <w:pPr>
        <w:tabs>
          <w:tab w:val="left" w:pos="284"/>
          <w:tab w:val="left" w:pos="567"/>
        </w:tabs>
        <w:jc w:val="center"/>
        <w:rPr>
          <w:sz w:val="26"/>
          <w:szCs w:val="26"/>
        </w:rPr>
      </w:pPr>
      <w:r w:rsidRPr="002134EB">
        <w:rPr>
          <w:b/>
          <w:bCs/>
          <w:sz w:val="26"/>
          <w:szCs w:val="26"/>
        </w:rPr>
        <w:t>3. Размеры должностных окладов работников</w:t>
      </w:r>
    </w:p>
    <w:p w:rsidR="000E6E80" w:rsidRPr="002134EB" w:rsidRDefault="004C2B9C" w:rsidP="004C2B9C">
      <w:pPr>
        <w:tabs>
          <w:tab w:val="left" w:pos="567"/>
        </w:tabs>
        <w:jc w:val="both"/>
        <w:rPr>
          <w:sz w:val="26"/>
          <w:szCs w:val="26"/>
        </w:rPr>
      </w:pPr>
      <w:r>
        <w:rPr>
          <w:sz w:val="26"/>
          <w:szCs w:val="26"/>
        </w:rPr>
        <w:t xml:space="preserve">         </w:t>
      </w:r>
      <w:r w:rsidR="000E6E80" w:rsidRPr="002134EB">
        <w:rPr>
          <w:sz w:val="26"/>
          <w:szCs w:val="26"/>
        </w:rPr>
        <w:t>3.1</w:t>
      </w:r>
      <w:r w:rsidR="000E6E80">
        <w:rPr>
          <w:sz w:val="26"/>
          <w:szCs w:val="26"/>
        </w:rPr>
        <w:t>.</w:t>
      </w:r>
      <w:r>
        <w:rPr>
          <w:sz w:val="26"/>
          <w:szCs w:val="26"/>
        </w:rPr>
        <w:t xml:space="preserve"> Размер</w:t>
      </w:r>
      <w:r w:rsidR="000E6E80" w:rsidRPr="002134EB">
        <w:rPr>
          <w:sz w:val="26"/>
          <w:szCs w:val="26"/>
        </w:rPr>
        <w:t xml:space="preserve"> дол</w:t>
      </w:r>
      <w:r>
        <w:rPr>
          <w:sz w:val="26"/>
          <w:szCs w:val="26"/>
        </w:rPr>
        <w:t>жностного оклада работник</w:t>
      </w:r>
      <w:r w:rsidR="00695805">
        <w:rPr>
          <w:sz w:val="26"/>
          <w:szCs w:val="26"/>
        </w:rPr>
        <w:t>а</w:t>
      </w:r>
      <w:r>
        <w:rPr>
          <w:sz w:val="26"/>
          <w:szCs w:val="26"/>
        </w:rPr>
        <w:t xml:space="preserve"> ВУР </w:t>
      </w:r>
      <w:r w:rsidR="000E6E80" w:rsidRPr="002134EB">
        <w:rPr>
          <w:sz w:val="26"/>
          <w:szCs w:val="26"/>
        </w:rPr>
        <w:t xml:space="preserve">администрации </w:t>
      </w:r>
      <w:r w:rsidR="00695805">
        <w:rPr>
          <w:sz w:val="26"/>
          <w:szCs w:val="26"/>
        </w:rPr>
        <w:t>устанавливае</w:t>
      </w:r>
      <w:r w:rsidR="000E6E80" w:rsidRPr="00695805">
        <w:rPr>
          <w:sz w:val="26"/>
          <w:szCs w:val="26"/>
        </w:rPr>
        <w:t>тся в соответствии со штатным расписанием в пределах лимитов бюджетных о</w:t>
      </w:r>
      <w:r w:rsidR="000E6E80" w:rsidRPr="002134EB">
        <w:rPr>
          <w:sz w:val="26"/>
          <w:szCs w:val="26"/>
        </w:rPr>
        <w:t>бязательств, выделенных из федерального бюджета.</w:t>
      </w:r>
    </w:p>
    <w:p w:rsidR="000E6E80" w:rsidRPr="005E4B2B" w:rsidRDefault="004C2B9C" w:rsidP="004C2B9C">
      <w:pPr>
        <w:tabs>
          <w:tab w:val="left" w:pos="567"/>
        </w:tabs>
        <w:jc w:val="both"/>
        <w:rPr>
          <w:color w:val="000000" w:themeColor="text1"/>
          <w:sz w:val="26"/>
          <w:szCs w:val="26"/>
        </w:rPr>
      </w:pPr>
      <w:r w:rsidRPr="005E4B2B">
        <w:rPr>
          <w:color w:val="000000" w:themeColor="text1"/>
          <w:sz w:val="26"/>
          <w:szCs w:val="26"/>
        </w:rPr>
        <w:lastRenderedPageBreak/>
        <w:t xml:space="preserve">         </w:t>
      </w:r>
      <w:r w:rsidR="000E6E80" w:rsidRPr="005E4B2B">
        <w:rPr>
          <w:color w:val="000000" w:themeColor="text1"/>
          <w:sz w:val="26"/>
          <w:szCs w:val="26"/>
        </w:rPr>
        <w:t>3.2.</w:t>
      </w:r>
      <w:r w:rsidRPr="005E4B2B">
        <w:rPr>
          <w:color w:val="000000" w:themeColor="text1"/>
          <w:sz w:val="26"/>
          <w:szCs w:val="26"/>
        </w:rPr>
        <w:t xml:space="preserve"> </w:t>
      </w:r>
      <w:r w:rsidR="005E4B2B" w:rsidRPr="005E4B2B">
        <w:rPr>
          <w:color w:val="000000" w:themeColor="text1"/>
          <w:sz w:val="26"/>
          <w:szCs w:val="26"/>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w:t>
      </w:r>
      <w:r w:rsidR="000E6E80" w:rsidRPr="005E4B2B">
        <w:rPr>
          <w:color w:val="000000" w:themeColor="text1"/>
          <w:sz w:val="26"/>
          <w:szCs w:val="26"/>
        </w:rPr>
        <w:t xml:space="preserve"> размера оп</w:t>
      </w:r>
      <w:r w:rsidR="005E4B2B" w:rsidRPr="005E4B2B">
        <w:rPr>
          <w:color w:val="000000" w:themeColor="text1"/>
          <w:sz w:val="26"/>
          <w:szCs w:val="26"/>
        </w:rPr>
        <w:t>латы труда в Республике Хакасия.</w:t>
      </w:r>
    </w:p>
    <w:p w:rsidR="00695805" w:rsidRPr="002134EB" w:rsidRDefault="00695805" w:rsidP="004C2B9C">
      <w:pPr>
        <w:tabs>
          <w:tab w:val="left" w:pos="567"/>
        </w:tabs>
        <w:jc w:val="both"/>
        <w:rPr>
          <w:sz w:val="26"/>
          <w:szCs w:val="26"/>
        </w:rPr>
      </w:pPr>
    </w:p>
    <w:p w:rsidR="00087412" w:rsidRDefault="000E6E80" w:rsidP="00087412">
      <w:pPr>
        <w:jc w:val="center"/>
        <w:rPr>
          <w:b/>
          <w:bCs/>
          <w:sz w:val="26"/>
          <w:szCs w:val="26"/>
        </w:rPr>
      </w:pPr>
      <w:r w:rsidRPr="002134EB">
        <w:rPr>
          <w:b/>
          <w:bCs/>
          <w:sz w:val="26"/>
          <w:szCs w:val="26"/>
        </w:rPr>
        <w:t xml:space="preserve">4. Порядок установления и выплаты ежемесячной </w:t>
      </w:r>
    </w:p>
    <w:p w:rsidR="000E6E80" w:rsidRPr="002134EB" w:rsidRDefault="000E6E80" w:rsidP="00087412">
      <w:pPr>
        <w:jc w:val="center"/>
        <w:rPr>
          <w:sz w:val="26"/>
          <w:szCs w:val="26"/>
        </w:rPr>
      </w:pPr>
      <w:r>
        <w:rPr>
          <w:b/>
          <w:bCs/>
          <w:sz w:val="26"/>
          <w:szCs w:val="26"/>
        </w:rPr>
        <w:t xml:space="preserve">надбавки за особые условия </w:t>
      </w:r>
      <w:r w:rsidRPr="002134EB">
        <w:rPr>
          <w:b/>
          <w:bCs/>
          <w:sz w:val="26"/>
          <w:szCs w:val="26"/>
        </w:rPr>
        <w:t>работы</w:t>
      </w:r>
      <w:r w:rsidR="004C2B9C">
        <w:rPr>
          <w:b/>
          <w:bCs/>
          <w:sz w:val="26"/>
          <w:szCs w:val="26"/>
        </w:rPr>
        <w:t>.</w:t>
      </w:r>
    </w:p>
    <w:p w:rsidR="000E6E80" w:rsidRPr="002134EB" w:rsidRDefault="004C2B9C" w:rsidP="000E6E80">
      <w:pPr>
        <w:jc w:val="both"/>
        <w:rPr>
          <w:sz w:val="26"/>
          <w:szCs w:val="26"/>
        </w:rPr>
      </w:pPr>
      <w:r>
        <w:rPr>
          <w:sz w:val="26"/>
          <w:szCs w:val="26"/>
        </w:rPr>
        <w:t xml:space="preserve">         </w:t>
      </w:r>
      <w:r w:rsidR="000E6E80" w:rsidRPr="002134EB">
        <w:rPr>
          <w:sz w:val="26"/>
          <w:szCs w:val="26"/>
        </w:rPr>
        <w:t>4.1</w:t>
      </w:r>
      <w:r w:rsidR="000E6E80">
        <w:rPr>
          <w:sz w:val="26"/>
          <w:szCs w:val="26"/>
        </w:rPr>
        <w:t>.</w:t>
      </w:r>
      <w:r w:rsidR="000E6E80" w:rsidRPr="002134EB">
        <w:rPr>
          <w:sz w:val="26"/>
          <w:szCs w:val="26"/>
        </w:rPr>
        <w:t xml:space="preserve"> При формировании фонда оплаты труда предусматриваются средства для выплаты работник</w:t>
      </w:r>
      <w:r w:rsidR="000E6E80">
        <w:rPr>
          <w:sz w:val="26"/>
          <w:szCs w:val="26"/>
        </w:rPr>
        <w:t>у</w:t>
      </w:r>
      <w:r>
        <w:rPr>
          <w:sz w:val="26"/>
          <w:szCs w:val="26"/>
        </w:rPr>
        <w:t xml:space="preserve"> ВУР</w:t>
      </w:r>
      <w:r w:rsidR="000E6E80" w:rsidRPr="002134EB">
        <w:rPr>
          <w:sz w:val="26"/>
          <w:szCs w:val="26"/>
        </w:rPr>
        <w:t xml:space="preserve"> администрации ежемесячной </w:t>
      </w:r>
      <w:r w:rsidR="000E6E80" w:rsidRPr="00334034">
        <w:rPr>
          <w:bCs/>
          <w:sz w:val="26"/>
          <w:szCs w:val="26"/>
        </w:rPr>
        <w:t xml:space="preserve">надбавки за особые условия </w:t>
      </w:r>
      <w:proofErr w:type="gramStart"/>
      <w:r w:rsidR="000E6E80" w:rsidRPr="002134EB">
        <w:rPr>
          <w:bCs/>
          <w:sz w:val="26"/>
          <w:szCs w:val="26"/>
        </w:rPr>
        <w:t>работы</w:t>
      </w:r>
      <w:r w:rsidR="000E6E80">
        <w:rPr>
          <w:bCs/>
          <w:sz w:val="26"/>
          <w:szCs w:val="26"/>
        </w:rPr>
        <w:t xml:space="preserve"> </w:t>
      </w:r>
      <w:r w:rsidR="000E6E80" w:rsidRPr="002134EB">
        <w:rPr>
          <w:sz w:val="26"/>
          <w:szCs w:val="26"/>
        </w:rPr>
        <w:t xml:space="preserve"> </w:t>
      </w:r>
      <w:r w:rsidR="000E6E80" w:rsidRPr="00112792">
        <w:rPr>
          <w:sz w:val="26"/>
          <w:szCs w:val="26"/>
        </w:rPr>
        <w:t>–</w:t>
      </w:r>
      <w:proofErr w:type="gramEnd"/>
      <w:r w:rsidR="000E6E80" w:rsidRPr="00112792">
        <w:rPr>
          <w:sz w:val="26"/>
          <w:szCs w:val="26"/>
        </w:rPr>
        <w:t xml:space="preserve"> в размере до </w:t>
      </w:r>
      <w:r w:rsidR="00557163">
        <w:rPr>
          <w:sz w:val="26"/>
          <w:szCs w:val="26"/>
        </w:rPr>
        <w:t xml:space="preserve">33,3 </w:t>
      </w:r>
      <w:r w:rsidR="000E6E80" w:rsidRPr="00112792">
        <w:rPr>
          <w:sz w:val="26"/>
          <w:szCs w:val="26"/>
        </w:rPr>
        <w:t>% должностного оклада.</w:t>
      </w:r>
    </w:p>
    <w:p w:rsidR="000E6E80" w:rsidRPr="002134EB" w:rsidRDefault="004C2B9C" w:rsidP="000E6E80">
      <w:pPr>
        <w:jc w:val="both"/>
        <w:rPr>
          <w:sz w:val="26"/>
          <w:szCs w:val="26"/>
        </w:rPr>
      </w:pPr>
      <w:r>
        <w:rPr>
          <w:sz w:val="26"/>
          <w:szCs w:val="26"/>
        </w:rPr>
        <w:t xml:space="preserve">         </w:t>
      </w:r>
      <w:r w:rsidR="000E6E80" w:rsidRPr="002134EB">
        <w:rPr>
          <w:sz w:val="26"/>
          <w:szCs w:val="26"/>
        </w:rPr>
        <w:t>4.2</w:t>
      </w:r>
      <w:r w:rsidR="000E6E80">
        <w:rPr>
          <w:sz w:val="26"/>
          <w:szCs w:val="26"/>
        </w:rPr>
        <w:t>.</w:t>
      </w:r>
      <w:r w:rsidR="000E6E80" w:rsidRPr="002134EB">
        <w:rPr>
          <w:sz w:val="26"/>
          <w:szCs w:val="26"/>
        </w:rPr>
        <w:t xml:space="preserve"> Основанием для выплаты премии является распоряжение руководителя администрации.</w:t>
      </w:r>
    </w:p>
    <w:p w:rsidR="000E6E80" w:rsidRPr="002134EB" w:rsidRDefault="004C2B9C" w:rsidP="000E6E80">
      <w:pPr>
        <w:jc w:val="both"/>
        <w:rPr>
          <w:sz w:val="26"/>
          <w:szCs w:val="26"/>
        </w:rPr>
      </w:pPr>
      <w:r>
        <w:rPr>
          <w:sz w:val="26"/>
          <w:szCs w:val="26"/>
        </w:rPr>
        <w:t xml:space="preserve">         </w:t>
      </w:r>
      <w:r w:rsidR="000E6E80" w:rsidRPr="002134EB">
        <w:rPr>
          <w:sz w:val="26"/>
          <w:szCs w:val="26"/>
        </w:rPr>
        <w:t>4.3</w:t>
      </w:r>
      <w:r w:rsidR="000E6E80">
        <w:rPr>
          <w:sz w:val="26"/>
          <w:szCs w:val="26"/>
        </w:rPr>
        <w:t>.</w:t>
      </w:r>
      <w:r>
        <w:rPr>
          <w:sz w:val="26"/>
          <w:szCs w:val="26"/>
        </w:rPr>
        <w:t xml:space="preserve"> Премия работникам ВУР</w:t>
      </w:r>
      <w:r w:rsidR="000E6E80" w:rsidRPr="002134EB">
        <w:rPr>
          <w:sz w:val="26"/>
          <w:szCs w:val="26"/>
        </w:rPr>
        <w:t xml:space="preserve"> администрации устанавливается руководителем администрации.</w:t>
      </w:r>
    </w:p>
    <w:p w:rsidR="000E6E80" w:rsidRPr="002134EB" w:rsidRDefault="004C2B9C" w:rsidP="003B3A28">
      <w:pPr>
        <w:jc w:val="both"/>
        <w:rPr>
          <w:sz w:val="26"/>
          <w:szCs w:val="26"/>
        </w:rPr>
      </w:pPr>
      <w:r>
        <w:rPr>
          <w:sz w:val="26"/>
          <w:szCs w:val="26"/>
        </w:rPr>
        <w:t xml:space="preserve">        </w:t>
      </w:r>
      <w:r w:rsidR="000E6E80" w:rsidRPr="002134EB">
        <w:rPr>
          <w:sz w:val="26"/>
          <w:szCs w:val="26"/>
        </w:rPr>
        <w:t>Основными критериями для установления конкретных размеров премии являются:</w:t>
      </w:r>
    </w:p>
    <w:p w:rsidR="00557163" w:rsidRDefault="000E6E80" w:rsidP="003B3A28">
      <w:pPr>
        <w:jc w:val="both"/>
        <w:rPr>
          <w:sz w:val="26"/>
          <w:szCs w:val="26"/>
        </w:rPr>
      </w:pPr>
      <w:r w:rsidRPr="002134EB">
        <w:rPr>
          <w:sz w:val="26"/>
          <w:szCs w:val="26"/>
        </w:rPr>
        <w:t>- профессиональный уровень исполнения должностных обязанност</w:t>
      </w:r>
      <w:r w:rsidR="004C2B9C">
        <w:rPr>
          <w:sz w:val="26"/>
          <w:szCs w:val="26"/>
        </w:rPr>
        <w:t>ей в соответствии с должностной</w:t>
      </w:r>
      <w:r w:rsidRPr="002134EB">
        <w:rPr>
          <w:sz w:val="26"/>
          <w:szCs w:val="26"/>
        </w:rPr>
        <w:t xml:space="preserve"> инструкци</w:t>
      </w:r>
      <w:r w:rsidR="004C2B9C">
        <w:rPr>
          <w:sz w:val="26"/>
          <w:szCs w:val="26"/>
        </w:rPr>
        <w:t>ей</w:t>
      </w:r>
      <w:r w:rsidRPr="002134EB">
        <w:rPr>
          <w:sz w:val="26"/>
          <w:szCs w:val="26"/>
        </w:rPr>
        <w:t>;</w:t>
      </w:r>
    </w:p>
    <w:p w:rsidR="000E6E80" w:rsidRPr="002134EB" w:rsidRDefault="00557163" w:rsidP="003B3A28">
      <w:pPr>
        <w:jc w:val="both"/>
        <w:rPr>
          <w:sz w:val="26"/>
          <w:szCs w:val="26"/>
        </w:rPr>
      </w:pPr>
      <w:r>
        <w:rPr>
          <w:sz w:val="26"/>
          <w:szCs w:val="26"/>
        </w:rPr>
        <w:t xml:space="preserve"> </w:t>
      </w:r>
      <w:r w:rsidR="000E6E80" w:rsidRPr="002134EB">
        <w:rPr>
          <w:sz w:val="26"/>
          <w:szCs w:val="26"/>
        </w:rPr>
        <w:t>- сложность, срочность выполняемой работы;</w:t>
      </w:r>
    </w:p>
    <w:p w:rsidR="000E6E80" w:rsidRPr="002134EB" w:rsidRDefault="00557163" w:rsidP="003B3A28">
      <w:pPr>
        <w:jc w:val="both"/>
        <w:rPr>
          <w:sz w:val="26"/>
          <w:szCs w:val="26"/>
        </w:rPr>
      </w:pPr>
      <w:r>
        <w:rPr>
          <w:sz w:val="26"/>
          <w:szCs w:val="26"/>
        </w:rPr>
        <w:t xml:space="preserve"> </w:t>
      </w:r>
      <w:r w:rsidR="000E6E80" w:rsidRPr="002134EB">
        <w:rPr>
          <w:sz w:val="26"/>
          <w:szCs w:val="26"/>
        </w:rPr>
        <w:t>- опыт работы по специальности и занимаемой должности;</w:t>
      </w:r>
    </w:p>
    <w:p w:rsidR="000E6E80" w:rsidRPr="002134EB" w:rsidRDefault="00557163" w:rsidP="003B3A28">
      <w:pPr>
        <w:jc w:val="both"/>
        <w:rPr>
          <w:sz w:val="26"/>
          <w:szCs w:val="26"/>
        </w:rPr>
      </w:pPr>
      <w:r>
        <w:rPr>
          <w:sz w:val="26"/>
          <w:szCs w:val="26"/>
        </w:rPr>
        <w:t xml:space="preserve"> </w:t>
      </w:r>
      <w:r w:rsidR="000E6E80" w:rsidRPr="002134EB">
        <w:rPr>
          <w:sz w:val="26"/>
          <w:szCs w:val="26"/>
        </w:rPr>
        <w:t>-</w:t>
      </w:r>
      <w:r>
        <w:rPr>
          <w:sz w:val="26"/>
          <w:szCs w:val="26"/>
        </w:rPr>
        <w:t xml:space="preserve"> </w:t>
      </w:r>
      <w:r w:rsidR="000E6E80" w:rsidRPr="002134EB">
        <w:rPr>
          <w:sz w:val="26"/>
          <w:szCs w:val="26"/>
        </w:rPr>
        <w:t>компетентность при выполнении наиболее важных, сложных и ответственных работ;</w:t>
      </w:r>
    </w:p>
    <w:p w:rsidR="000E6E80" w:rsidRPr="002134EB" w:rsidRDefault="00557163" w:rsidP="003B3A28">
      <w:pPr>
        <w:jc w:val="both"/>
        <w:rPr>
          <w:sz w:val="26"/>
          <w:szCs w:val="26"/>
        </w:rPr>
      </w:pPr>
      <w:r>
        <w:rPr>
          <w:sz w:val="26"/>
          <w:szCs w:val="26"/>
        </w:rPr>
        <w:t xml:space="preserve"> </w:t>
      </w:r>
      <w:r w:rsidR="000E6E80" w:rsidRPr="002134EB">
        <w:rPr>
          <w:sz w:val="26"/>
          <w:szCs w:val="26"/>
        </w:rPr>
        <w:t>-</w:t>
      </w:r>
      <w:r>
        <w:rPr>
          <w:sz w:val="26"/>
          <w:szCs w:val="26"/>
        </w:rPr>
        <w:t xml:space="preserve"> </w:t>
      </w:r>
      <w:r w:rsidR="000E6E80" w:rsidRPr="002134EB">
        <w:rPr>
          <w:sz w:val="26"/>
          <w:szCs w:val="26"/>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0E6E80" w:rsidRPr="002134EB" w:rsidRDefault="00557163" w:rsidP="003B3A28">
      <w:pPr>
        <w:jc w:val="both"/>
        <w:rPr>
          <w:sz w:val="26"/>
          <w:szCs w:val="26"/>
        </w:rPr>
      </w:pPr>
      <w:r>
        <w:rPr>
          <w:sz w:val="26"/>
          <w:szCs w:val="26"/>
        </w:rPr>
        <w:t xml:space="preserve">- </w:t>
      </w:r>
      <w:r w:rsidR="000E6E80" w:rsidRPr="002134EB">
        <w:rPr>
          <w:sz w:val="26"/>
          <w:szCs w:val="26"/>
        </w:rPr>
        <w:t>инициативное решение практических задач, ответственность и стремление к совершенствованию профессиональной деятельности;</w:t>
      </w:r>
    </w:p>
    <w:p w:rsidR="000E6E80" w:rsidRPr="002134EB" w:rsidRDefault="000E6E80" w:rsidP="003B3A28">
      <w:pPr>
        <w:jc w:val="both"/>
        <w:rPr>
          <w:sz w:val="26"/>
          <w:szCs w:val="26"/>
        </w:rPr>
      </w:pPr>
      <w:r w:rsidRPr="002134EB">
        <w:rPr>
          <w:sz w:val="26"/>
          <w:szCs w:val="26"/>
        </w:rPr>
        <w:t>- способность к обоснованному принятию самостоятельных решений, к продуманным действиям в критических ситуациях;</w:t>
      </w:r>
    </w:p>
    <w:p w:rsidR="000E6E80" w:rsidRPr="002134EB" w:rsidRDefault="000E6E80" w:rsidP="003B3A28">
      <w:pPr>
        <w:jc w:val="both"/>
        <w:rPr>
          <w:sz w:val="26"/>
          <w:szCs w:val="26"/>
        </w:rPr>
      </w:pPr>
      <w:r w:rsidRPr="002134EB">
        <w:rPr>
          <w:sz w:val="26"/>
          <w:szCs w:val="26"/>
        </w:rPr>
        <w:t>- соблюдение правил внутреннего трудового распорядка.</w:t>
      </w:r>
    </w:p>
    <w:p w:rsidR="000E6E80" w:rsidRPr="002134EB" w:rsidRDefault="00557163" w:rsidP="00557163">
      <w:pPr>
        <w:tabs>
          <w:tab w:val="left" w:pos="284"/>
          <w:tab w:val="left" w:pos="567"/>
          <w:tab w:val="left" w:pos="709"/>
        </w:tabs>
        <w:jc w:val="both"/>
        <w:rPr>
          <w:sz w:val="26"/>
          <w:szCs w:val="26"/>
        </w:rPr>
      </w:pPr>
      <w:r>
        <w:rPr>
          <w:sz w:val="26"/>
          <w:szCs w:val="26"/>
        </w:rPr>
        <w:t xml:space="preserve">         </w:t>
      </w:r>
      <w:r w:rsidR="000E6E80" w:rsidRPr="002134EB">
        <w:rPr>
          <w:sz w:val="26"/>
          <w:szCs w:val="26"/>
        </w:rPr>
        <w:t>4.</w:t>
      </w:r>
      <w:r w:rsidR="000E6E80">
        <w:rPr>
          <w:sz w:val="26"/>
          <w:szCs w:val="26"/>
        </w:rPr>
        <w:t>4</w:t>
      </w:r>
      <w:r w:rsidR="000E6E80" w:rsidRPr="002134EB">
        <w:rPr>
          <w:sz w:val="26"/>
          <w:szCs w:val="26"/>
        </w:rPr>
        <w:t>. Выплата премии производится одновременно с выплатой заработной платы за соответствующий месяц.</w:t>
      </w:r>
    </w:p>
    <w:p w:rsidR="000E6E80" w:rsidRDefault="000E6E80" w:rsidP="000E6E80">
      <w:pPr>
        <w:rPr>
          <w:b/>
          <w:bCs/>
          <w:sz w:val="26"/>
          <w:szCs w:val="26"/>
        </w:rPr>
      </w:pPr>
    </w:p>
    <w:p w:rsidR="000E6E80" w:rsidRDefault="000E6E80" w:rsidP="00087412">
      <w:pPr>
        <w:jc w:val="center"/>
        <w:rPr>
          <w:b/>
          <w:bCs/>
          <w:sz w:val="26"/>
          <w:szCs w:val="26"/>
        </w:rPr>
      </w:pPr>
      <w:r w:rsidRPr="00612572">
        <w:rPr>
          <w:b/>
          <w:bCs/>
          <w:sz w:val="26"/>
          <w:szCs w:val="26"/>
        </w:rPr>
        <w:t>5. Порядок и условия выплаты ежемесячной надбавки за выслугу лет</w:t>
      </w:r>
    </w:p>
    <w:p w:rsidR="00EB581B" w:rsidRPr="00612572" w:rsidRDefault="00EB581B" w:rsidP="00087412">
      <w:pPr>
        <w:jc w:val="center"/>
        <w:rPr>
          <w:sz w:val="26"/>
          <w:szCs w:val="26"/>
        </w:rPr>
      </w:pPr>
    </w:p>
    <w:p w:rsidR="000E6E80" w:rsidRDefault="00954347" w:rsidP="00954347">
      <w:pPr>
        <w:tabs>
          <w:tab w:val="left" w:pos="567"/>
        </w:tabs>
        <w:jc w:val="both"/>
        <w:rPr>
          <w:sz w:val="26"/>
          <w:szCs w:val="26"/>
        </w:rPr>
      </w:pPr>
      <w:r>
        <w:rPr>
          <w:sz w:val="26"/>
          <w:szCs w:val="26"/>
        </w:rPr>
        <w:t xml:space="preserve">         </w:t>
      </w:r>
      <w:r w:rsidR="000E6E80" w:rsidRPr="00612572">
        <w:rPr>
          <w:sz w:val="26"/>
          <w:szCs w:val="26"/>
        </w:rPr>
        <w:t xml:space="preserve">5.1. Ежемесячная надбавка к должностному окладу за выслугу лет выплачивается в соответствии с Положением о порядке исчисления стажа работы, дающего право на получение ежемесячной надбавки к должностному окладу за выслугу лет работников, занимающих должности военно-учётного </w:t>
      </w:r>
      <w:r w:rsidR="00087412">
        <w:rPr>
          <w:sz w:val="26"/>
          <w:szCs w:val="26"/>
        </w:rPr>
        <w:t>работника</w:t>
      </w:r>
      <w:r w:rsidR="000E6E80" w:rsidRPr="00612572">
        <w:rPr>
          <w:sz w:val="26"/>
          <w:szCs w:val="26"/>
        </w:rPr>
        <w:t xml:space="preserve"> администрации </w:t>
      </w:r>
      <w:r>
        <w:rPr>
          <w:sz w:val="26"/>
          <w:szCs w:val="26"/>
        </w:rPr>
        <w:t>Арбатского</w:t>
      </w:r>
      <w:r w:rsidR="000E6E80" w:rsidRPr="00612572">
        <w:rPr>
          <w:sz w:val="26"/>
          <w:szCs w:val="26"/>
        </w:rPr>
        <w:t xml:space="preserve"> сельсовета, в следующих размерах:</w:t>
      </w:r>
    </w:p>
    <w:p w:rsidR="00954347" w:rsidRPr="00612572" w:rsidRDefault="00954347" w:rsidP="00954347">
      <w:pPr>
        <w:tabs>
          <w:tab w:val="left" w:pos="567"/>
        </w:tabs>
        <w:jc w:val="both"/>
        <w:rPr>
          <w:sz w:val="26"/>
          <w:szCs w:val="26"/>
        </w:rPr>
      </w:pPr>
    </w:p>
    <w:tbl>
      <w:tblPr>
        <w:tblW w:w="0" w:type="auto"/>
        <w:tblCellMar>
          <w:left w:w="0" w:type="dxa"/>
          <w:right w:w="0" w:type="dxa"/>
        </w:tblCellMar>
        <w:tblLook w:val="04A0" w:firstRow="1" w:lastRow="0" w:firstColumn="1" w:lastColumn="0" w:noHBand="0" w:noVBand="1"/>
      </w:tblPr>
      <w:tblGrid>
        <w:gridCol w:w="4323"/>
        <w:gridCol w:w="5386"/>
      </w:tblGrid>
      <w:tr w:rsidR="000E6E80" w:rsidRPr="00B47971" w:rsidTr="00087412">
        <w:trPr>
          <w:cantSplit/>
          <w:trHeight w:val="584"/>
        </w:trPr>
        <w:tc>
          <w:tcPr>
            <w:tcW w:w="43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6E80" w:rsidRPr="00B47971" w:rsidRDefault="000E6E80" w:rsidP="00EB581B">
            <w:pPr>
              <w:jc w:val="center"/>
              <w:rPr>
                <w:sz w:val="24"/>
                <w:szCs w:val="24"/>
              </w:rPr>
            </w:pPr>
            <w:r w:rsidRPr="00B47971">
              <w:rPr>
                <w:b/>
                <w:bCs/>
                <w:sz w:val="24"/>
                <w:szCs w:val="24"/>
              </w:rPr>
              <w:t>При стаже</w:t>
            </w:r>
          </w:p>
          <w:p w:rsidR="000E6E80" w:rsidRPr="00B47971" w:rsidRDefault="000E6E80" w:rsidP="00EB581B">
            <w:pPr>
              <w:jc w:val="center"/>
              <w:rPr>
                <w:sz w:val="24"/>
                <w:szCs w:val="24"/>
              </w:rPr>
            </w:pPr>
            <w:r w:rsidRPr="00B47971">
              <w:rPr>
                <w:b/>
                <w:bCs/>
                <w:sz w:val="24"/>
                <w:szCs w:val="24"/>
              </w:rPr>
              <w:t>работы</w:t>
            </w:r>
          </w:p>
        </w:tc>
        <w:tc>
          <w:tcPr>
            <w:tcW w:w="5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6E80" w:rsidRPr="00B47971" w:rsidRDefault="000E6E80" w:rsidP="00EB581B">
            <w:pPr>
              <w:jc w:val="center"/>
              <w:rPr>
                <w:sz w:val="24"/>
                <w:szCs w:val="24"/>
              </w:rPr>
            </w:pPr>
            <w:r w:rsidRPr="00B47971">
              <w:rPr>
                <w:b/>
                <w:bCs/>
                <w:sz w:val="24"/>
                <w:szCs w:val="24"/>
              </w:rPr>
              <w:t>Размер выплаты за выслугу лет</w:t>
            </w:r>
          </w:p>
          <w:p w:rsidR="000E6E80" w:rsidRPr="00B47971" w:rsidRDefault="000E6E80" w:rsidP="00EB581B">
            <w:pPr>
              <w:jc w:val="center"/>
              <w:rPr>
                <w:sz w:val="24"/>
                <w:szCs w:val="24"/>
              </w:rPr>
            </w:pPr>
            <w:r w:rsidRPr="00B47971">
              <w:rPr>
                <w:b/>
                <w:bCs/>
                <w:sz w:val="24"/>
                <w:szCs w:val="24"/>
              </w:rPr>
              <w:t>в процентах к должностному окладу, %</w:t>
            </w:r>
          </w:p>
        </w:tc>
      </w:tr>
      <w:tr w:rsidR="000E6E80" w:rsidRPr="00B47971" w:rsidTr="00087412">
        <w:trPr>
          <w:cantSplit/>
          <w:trHeight w:val="240"/>
        </w:trPr>
        <w:tc>
          <w:tcPr>
            <w:tcW w:w="43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6E80" w:rsidRPr="00B47971" w:rsidRDefault="000E6E80" w:rsidP="00EB581B">
            <w:pPr>
              <w:jc w:val="center"/>
              <w:rPr>
                <w:sz w:val="24"/>
                <w:szCs w:val="24"/>
              </w:rPr>
            </w:pPr>
            <w:r w:rsidRPr="00B47971">
              <w:rPr>
                <w:sz w:val="24"/>
                <w:szCs w:val="24"/>
              </w:rPr>
              <w:t>от 1 до 5 лет</w:t>
            </w:r>
          </w:p>
        </w:tc>
        <w:tc>
          <w:tcPr>
            <w:tcW w:w="53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6E80" w:rsidRPr="00B47971" w:rsidRDefault="00954347" w:rsidP="00EB581B">
            <w:pPr>
              <w:jc w:val="center"/>
              <w:rPr>
                <w:sz w:val="24"/>
                <w:szCs w:val="24"/>
              </w:rPr>
            </w:pPr>
            <w:r>
              <w:rPr>
                <w:sz w:val="24"/>
                <w:szCs w:val="24"/>
              </w:rPr>
              <w:t>10</w:t>
            </w:r>
          </w:p>
        </w:tc>
      </w:tr>
      <w:tr w:rsidR="000E6E80" w:rsidRPr="00B47971" w:rsidTr="00087412">
        <w:trPr>
          <w:cantSplit/>
          <w:trHeight w:val="240"/>
        </w:trPr>
        <w:tc>
          <w:tcPr>
            <w:tcW w:w="43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6E80" w:rsidRPr="00B47971" w:rsidRDefault="000E6E80" w:rsidP="00EB581B">
            <w:pPr>
              <w:jc w:val="center"/>
              <w:rPr>
                <w:sz w:val="24"/>
                <w:szCs w:val="24"/>
              </w:rPr>
            </w:pPr>
            <w:r w:rsidRPr="00B47971">
              <w:rPr>
                <w:sz w:val="24"/>
                <w:szCs w:val="24"/>
              </w:rPr>
              <w:t>от 5 до 10 лет</w:t>
            </w:r>
          </w:p>
        </w:tc>
        <w:tc>
          <w:tcPr>
            <w:tcW w:w="53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6E80" w:rsidRPr="00B47971" w:rsidRDefault="00954347" w:rsidP="00EB581B">
            <w:pPr>
              <w:jc w:val="center"/>
              <w:rPr>
                <w:sz w:val="24"/>
                <w:szCs w:val="24"/>
              </w:rPr>
            </w:pPr>
            <w:r>
              <w:rPr>
                <w:sz w:val="24"/>
                <w:szCs w:val="24"/>
              </w:rPr>
              <w:t>2</w:t>
            </w:r>
            <w:r w:rsidR="000E6E80" w:rsidRPr="00B47971">
              <w:rPr>
                <w:sz w:val="24"/>
                <w:szCs w:val="24"/>
              </w:rPr>
              <w:t>0</w:t>
            </w:r>
          </w:p>
        </w:tc>
      </w:tr>
      <w:tr w:rsidR="000E6E80" w:rsidRPr="00B47971" w:rsidTr="00087412">
        <w:trPr>
          <w:cantSplit/>
          <w:trHeight w:val="240"/>
        </w:trPr>
        <w:tc>
          <w:tcPr>
            <w:tcW w:w="43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6E80" w:rsidRPr="00B47971" w:rsidRDefault="000E6E80" w:rsidP="00EB581B">
            <w:pPr>
              <w:jc w:val="center"/>
              <w:rPr>
                <w:sz w:val="24"/>
                <w:szCs w:val="24"/>
              </w:rPr>
            </w:pPr>
            <w:r w:rsidRPr="00B47971">
              <w:rPr>
                <w:sz w:val="24"/>
                <w:szCs w:val="24"/>
              </w:rPr>
              <w:t>от 10 до 15 лет</w:t>
            </w:r>
          </w:p>
        </w:tc>
        <w:tc>
          <w:tcPr>
            <w:tcW w:w="53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6E80" w:rsidRPr="00B47971" w:rsidRDefault="00954347" w:rsidP="00EB581B">
            <w:pPr>
              <w:jc w:val="center"/>
              <w:rPr>
                <w:sz w:val="24"/>
                <w:szCs w:val="24"/>
              </w:rPr>
            </w:pPr>
            <w:r>
              <w:rPr>
                <w:sz w:val="24"/>
                <w:szCs w:val="24"/>
              </w:rPr>
              <w:t>30</w:t>
            </w:r>
          </w:p>
        </w:tc>
      </w:tr>
      <w:tr w:rsidR="000E6E80" w:rsidRPr="00B47971" w:rsidTr="00087412">
        <w:trPr>
          <w:cantSplit/>
          <w:trHeight w:val="240"/>
        </w:trPr>
        <w:tc>
          <w:tcPr>
            <w:tcW w:w="43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6E80" w:rsidRPr="00B47971" w:rsidRDefault="000E6E80" w:rsidP="00EB581B">
            <w:pPr>
              <w:jc w:val="center"/>
              <w:rPr>
                <w:sz w:val="24"/>
                <w:szCs w:val="24"/>
              </w:rPr>
            </w:pPr>
            <w:r w:rsidRPr="00B47971">
              <w:rPr>
                <w:sz w:val="24"/>
                <w:szCs w:val="24"/>
              </w:rPr>
              <w:t>от 15 до 20 лет</w:t>
            </w:r>
          </w:p>
        </w:tc>
        <w:tc>
          <w:tcPr>
            <w:tcW w:w="53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6E80" w:rsidRPr="00B47971" w:rsidRDefault="00954347" w:rsidP="00EB581B">
            <w:pPr>
              <w:jc w:val="center"/>
              <w:rPr>
                <w:sz w:val="24"/>
                <w:szCs w:val="24"/>
              </w:rPr>
            </w:pPr>
            <w:r>
              <w:rPr>
                <w:sz w:val="24"/>
                <w:szCs w:val="24"/>
              </w:rPr>
              <w:t>4</w:t>
            </w:r>
            <w:r w:rsidR="000E6E80" w:rsidRPr="00B47971">
              <w:rPr>
                <w:sz w:val="24"/>
                <w:szCs w:val="24"/>
              </w:rPr>
              <w:t>0</w:t>
            </w:r>
          </w:p>
        </w:tc>
      </w:tr>
    </w:tbl>
    <w:p w:rsidR="00954347" w:rsidRDefault="00954347" w:rsidP="009F3D96">
      <w:pPr>
        <w:tabs>
          <w:tab w:val="left" w:pos="567"/>
        </w:tabs>
        <w:jc w:val="both"/>
        <w:rPr>
          <w:sz w:val="26"/>
          <w:szCs w:val="26"/>
        </w:rPr>
      </w:pPr>
      <w:r>
        <w:rPr>
          <w:sz w:val="26"/>
          <w:szCs w:val="26"/>
        </w:rPr>
        <w:t xml:space="preserve">        </w:t>
      </w:r>
    </w:p>
    <w:p w:rsidR="000E6E80" w:rsidRPr="00612572" w:rsidRDefault="00954347" w:rsidP="00954347">
      <w:pPr>
        <w:tabs>
          <w:tab w:val="left" w:pos="567"/>
        </w:tabs>
        <w:jc w:val="both"/>
        <w:rPr>
          <w:sz w:val="26"/>
          <w:szCs w:val="26"/>
        </w:rPr>
      </w:pPr>
      <w:r>
        <w:rPr>
          <w:sz w:val="26"/>
          <w:szCs w:val="26"/>
        </w:rPr>
        <w:lastRenderedPageBreak/>
        <w:t xml:space="preserve">      </w:t>
      </w:r>
      <w:r w:rsidR="000E6E80" w:rsidRPr="00612572">
        <w:rPr>
          <w:sz w:val="26"/>
          <w:szCs w:val="26"/>
        </w:rPr>
        <w:t>5.2. Надбавка к должностному окла</w:t>
      </w:r>
      <w:r>
        <w:rPr>
          <w:sz w:val="26"/>
          <w:szCs w:val="26"/>
        </w:rPr>
        <w:t>ду за выслугу лет работникам ВУР</w:t>
      </w:r>
      <w:r w:rsidR="000E6E80" w:rsidRPr="00612572">
        <w:rPr>
          <w:sz w:val="26"/>
          <w:szCs w:val="26"/>
        </w:rPr>
        <w:t xml:space="preserve"> администрации выплачивается ежемесячно со дня возникновения права на нее. </w:t>
      </w:r>
    </w:p>
    <w:p w:rsidR="000E6E80" w:rsidRDefault="000E6E80" w:rsidP="000E6E80">
      <w:pPr>
        <w:jc w:val="both"/>
        <w:rPr>
          <w:sz w:val="26"/>
          <w:szCs w:val="26"/>
        </w:rPr>
      </w:pPr>
      <w:r w:rsidRPr="00612572">
        <w:rPr>
          <w:sz w:val="26"/>
          <w:szCs w:val="26"/>
        </w:rPr>
        <w:t>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надбавка к должностному окладу за выслугу лет устанавливается со дня, следующего за днем окончания указанного периода.</w:t>
      </w:r>
    </w:p>
    <w:p w:rsidR="009F3D96" w:rsidRPr="00612572" w:rsidRDefault="009F3D96" w:rsidP="000E6E80">
      <w:pPr>
        <w:jc w:val="both"/>
        <w:rPr>
          <w:sz w:val="26"/>
          <w:szCs w:val="26"/>
        </w:rPr>
      </w:pPr>
    </w:p>
    <w:p w:rsidR="00EB581B" w:rsidRDefault="000E6E80" w:rsidP="00EB581B">
      <w:pPr>
        <w:pStyle w:val="a9"/>
        <w:tabs>
          <w:tab w:val="left" w:pos="567"/>
        </w:tabs>
        <w:spacing w:after="0"/>
        <w:jc w:val="center"/>
        <w:rPr>
          <w:b/>
          <w:sz w:val="26"/>
          <w:szCs w:val="26"/>
        </w:rPr>
      </w:pPr>
      <w:r>
        <w:rPr>
          <w:b/>
          <w:sz w:val="26"/>
          <w:szCs w:val="26"/>
        </w:rPr>
        <w:t>6.Оплата ежегодного отпуска</w:t>
      </w:r>
    </w:p>
    <w:p w:rsidR="000E6E80" w:rsidRPr="00BA1545" w:rsidRDefault="000E6E80" w:rsidP="00EB581B">
      <w:pPr>
        <w:pStyle w:val="a9"/>
        <w:tabs>
          <w:tab w:val="left" w:pos="567"/>
        </w:tabs>
        <w:spacing w:after="0"/>
        <w:jc w:val="both"/>
        <w:rPr>
          <w:sz w:val="26"/>
          <w:szCs w:val="26"/>
        </w:rPr>
      </w:pPr>
      <w:r w:rsidRPr="003967D5">
        <w:rPr>
          <w:b/>
          <w:sz w:val="26"/>
          <w:szCs w:val="26"/>
        </w:rPr>
        <w:br/>
      </w:r>
      <w:r w:rsidR="009F3D96">
        <w:rPr>
          <w:sz w:val="26"/>
          <w:szCs w:val="26"/>
        </w:rPr>
        <w:t xml:space="preserve">       </w:t>
      </w:r>
      <w:r w:rsidRPr="00BA1545">
        <w:rPr>
          <w:sz w:val="26"/>
          <w:szCs w:val="26"/>
        </w:rPr>
        <w:t>Военно-учетн</w:t>
      </w:r>
      <w:r w:rsidR="009F3D96">
        <w:rPr>
          <w:sz w:val="26"/>
          <w:szCs w:val="26"/>
        </w:rPr>
        <w:t>ому</w:t>
      </w:r>
      <w:r w:rsidRPr="00BA1545">
        <w:rPr>
          <w:sz w:val="26"/>
          <w:szCs w:val="26"/>
        </w:rPr>
        <w:t xml:space="preserve"> работник</w:t>
      </w:r>
      <w:r w:rsidR="009F3D96">
        <w:rPr>
          <w:sz w:val="26"/>
          <w:szCs w:val="26"/>
        </w:rPr>
        <w:t>у</w:t>
      </w:r>
      <w:r w:rsidRPr="00BA1545">
        <w:rPr>
          <w:sz w:val="26"/>
          <w:szCs w:val="26"/>
        </w:rPr>
        <w:t>, отработавшим полностью период, дающий право на отпуск предоставляется ежегодный оплачиваемый отпус</w:t>
      </w:r>
      <w:r>
        <w:rPr>
          <w:sz w:val="26"/>
          <w:szCs w:val="26"/>
        </w:rPr>
        <w:t>к в размере 28 календарных дней, с выплатой материальной</w:t>
      </w:r>
      <w:r w:rsidRPr="002134EB">
        <w:rPr>
          <w:sz w:val="26"/>
          <w:szCs w:val="26"/>
        </w:rPr>
        <w:t xml:space="preserve"> помощ</w:t>
      </w:r>
      <w:r>
        <w:rPr>
          <w:sz w:val="26"/>
          <w:szCs w:val="26"/>
        </w:rPr>
        <w:t>и</w:t>
      </w:r>
      <w:r w:rsidRPr="002134EB">
        <w:rPr>
          <w:sz w:val="26"/>
          <w:szCs w:val="26"/>
        </w:rPr>
        <w:t xml:space="preserve"> в размере двух должностных окладов</w:t>
      </w:r>
      <w:r>
        <w:rPr>
          <w:sz w:val="26"/>
          <w:szCs w:val="26"/>
        </w:rPr>
        <w:t>.</w:t>
      </w:r>
    </w:p>
    <w:p w:rsidR="000E6E80" w:rsidRDefault="000E6E80" w:rsidP="00EB581B">
      <w:pPr>
        <w:jc w:val="both"/>
        <w:rPr>
          <w:b/>
          <w:bCs/>
          <w:sz w:val="26"/>
          <w:szCs w:val="26"/>
        </w:rPr>
      </w:pPr>
    </w:p>
    <w:p w:rsidR="00EB581B" w:rsidRDefault="000E6E80" w:rsidP="00EB581B">
      <w:pPr>
        <w:tabs>
          <w:tab w:val="left" w:pos="567"/>
        </w:tabs>
        <w:jc w:val="center"/>
        <w:rPr>
          <w:b/>
          <w:bCs/>
          <w:sz w:val="26"/>
          <w:szCs w:val="26"/>
        </w:rPr>
      </w:pPr>
      <w:r>
        <w:rPr>
          <w:b/>
          <w:bCs/>
          <w:sz w:val="26"/>
          <w:szCs w:val="26"/>
        </w:rPr>
        <w:t>7</w:t>
      </w:r>
      <w:r w:rsidRPr="00612572">
        <w:rPr>
          <w:b/>
          <w:bCs/>
          <w:sz w:val="26"/>
          <w:szCs w:val="26"/>
        </w:rPr>
        <w:t>. Порядок осуществления единовременной выплаты</w:t>
      </w:r>
    </w:p>
    <w:p w:rsidR="000E6E80" w:rsidRDefault="000E6E80" w:rsidP="00EB581B">
      <w:pPr>
        <w:tabs>
          <w:tab w:val="left" w:pos="567"/>
        </w:tabs>
        <w:jc w:val="center"/>
        <w:rPr>
          <w:b/>
          <w:bCs/>
          <w:sz w:val="26"/>
          <w:szCs w:val="26"/>
        </w:rPr>
      </w:pPr>
      <w:r w:rsidRPr="00612572">
        <w:rPr>
          <w:b/>
          <w:bCs/>
          <w:sz w:val="26"/>
          <w:szCs w:val="26"/>
        </w:rPr>
        <w:t>по итогам работы за год</w:t>
      </w:r>
    </w:p>
    <w:p w:rsidR="00EB581B" w:rsidRPr="00612572" w:rsidRDefault="00EB581B" w:rsidP="009F3D96">
      <w:pPr>
        <w:tabs>
          <w:tab w:val="left" w:pos="567"/>
        </w:tabs>
        <w:jc w:val="both"/>
        <w:rPr>
          <w:sz w:val="26"/>
          <w:szCs w:val="26"/>
        </w:rPr>
      </w:pPr>
    </w:p>
    <w:p w:rsidR="000E6E80" w:rsidRPr="00612572" w:rsidRDefault="009F3D96" w:rsidP="000E6E80">
      <w:pPr>
        <w:jc w:val="both"/>
        <w:rPr>
          <w:sz w:val="26"/>
          <w:szCs w:val="26"/>
        </w:rPr>
      </w:pPr>
      <w:r>
        <w:rPr>
          <w:sz w:val="26"/>
          <w:szCs w:val="26"/>
        </w:rPr>
        <w:t xml:space="preserve">      </w:t>
      </w:r>
      <w:r w:rsidR="000E6E80">
        <w:rPr>
          <w:sz w:val="26"/>
          <w:szCs w:val="26"/>
        </w:rPr>
        <w:t>7</w:t>
      </w:r>
      <w:r w:rsidR="000E6E80" w:rsidRPr="00612572">
        <w:rPr>
          <w:sz w:val="26"/>
          <w:szCs w:val="26"/>
        </w:rPr>
        <w:t>.1</w:t>
      </w:r>
      <w:r w:rsidR="000E6E80">
        <w:rPr>
          <w:sz w:val="26"/>
          <w:szCs w:val="26"/>
        </w:rPr>
        <w:t>.</w:t>
      </w:r>
      <w:r w:rsidR="000E6E80" w:rsidRPr="00612572">
        <w:rPr>
          <w:sz w:val="26"/>
          <w:szCs w:val="26"/>
        </w:rPr>
        <w:t xml:space="preserve"> При формировании фонда оплаты труда предусматриваются средства для осуществления единовременной выплаты по итогам работы за год (далее-единовременная выплата) - в размере двух должностных окладов.</w:t>
      </w:r>
    </w:p>
    <w:p w:rsidR="000E6E80" w:rsidRPr="00612572" w:rsidRDefault="009F3D96" w:rsidP="000E6E80">
      <w:pPr>
        <w:jc w:val="both"/>
        <w:rPr>
          <w:sz w:val="26"/>
          <w:szCs w:val="26"/>
        </w:rPr>
      </w:pPr>
      <w:r>
        <w:rPr>
          <w:sz w:val="26"/>
          <w:szCs w:val="26"/>
        </w:rPr>
        <w:t xml:space="preserve">      </w:t>
      </w:r>
      <w:r w:rsidR="000E6E80">
        <w:rPr>
          <w:sz w:val="26"/>
          <w:szCs w:val="26"/>
        </w:rPr>
        <w:t>7</w:t>
      </w:r>
      <w:r w:rsidR="000E6E80" w:rsidRPr="00612572">
        <w:rPr>
          <w:sz w:val="26"/>
          <w:szCs w:val="26"/>
        </w:rPr>
        <w:t>.2</w:t>
      </w:r>
      <w:r w:rsidR="000E6E80">
        <w:rPr>
          <w:sz w:val="26"/>
          <w:szCs w:val="26"/>
        </w:rPr>
        <w:t>.</w:t>
      </w:r>
      <w:r w:rsidR="000E6E80" w:rsidRPr="00612572">
        <w:rPr>
          <w:sz w:val="26"/>
          <w:szCs w:val="26"/>
        </w:rPr>
        <w:t xml:space="preserve"> Основанием для выплаты единовременной выплаты является распоряжение руководителя администрации.</w:t>
      </w:r>
    </w:p>
    <w:p w:rsidR="000E6E80" w:rsidRPr="00612572" w:rsidRDefault="009F3D96" w:rsidP="000E6E80">
      <w:pPr>
        <w:jc w:val="both"/>
        <w:rPr>
          <w:sz w:val="26"/>
          <w:szCs w:val="26"/>
        </w:rPr>
      </w:pPr>
      <w:r>
        <w:rPr>
          <w:sz w:val="26"/>
          <w:szCs w:val="26"/>
        </w:rPr>
        <w:t xml:space="preserve">      </w:t>
      </w:r>
      <w:r w:rsidR="000E6E80">
        <w:rPr>
          <w:sz w:val="26"/>
          <w:szCs w:val="26"/>
        </w:rPr>
        <w:t>7</w:t>
      </w:r>
      <w:r>
        <w:rPr>
          <w:sz w:val="26"/>
          <w:szCs w:val="26"/>
        </w:rPr>
        <w:t>.3.</w:t>
      </w:r>
      <w:r w:rsidR="000E6E80" w:rsidRPr="00612572">
        <w:rPr>
          <w:sz w:val="26"/>
          <w:szCs w:val="26"/>
        </w:rPr>
        <w:t>Для расчета размера единовременной выплаты принимается размер должностного оклада, установленный на день выплаты единовременной выплаты.</w:t>
      </w:r>
    </w:p>
    <w:p w:rsidR="000E6E80" w:rsidRDefault="009F3D96" w:rsidP="000E6E80">
      <w:pPr>
        <w:jc w:val="both"/>
        <w:rPr>
          <w:sz w:val="26"/>
          <w:szCs w:val="26"/>
        </w:rPr>
      </w:pPr>
      <w:r>
        <w:rPr>
          <w:sz w:val="26"/>
          <w:szCs w:val="26"/>
        </w:rPr>
        <w:t xml:space="preserve">     </w:t>
      </w:r>
      <w:r w:rsidR="000E6E80">
        <w:rPr>
          <w:sz w:val="26"/>
          <w:szCs w:val="26"/>
        </w:rPr>
        <w:t>7</w:t>
      </w:r>
      <w:r w:rsidR="000E6E80" w:rsidRPr="00612572">
        <w:rPr>
          <w:sz w:val="26"/>
          <w:szCs w:val="26"/>
        </w:rPr>
        <w:t>.4</w:t>
      </w:r>
      <w:r w:rsidR="000E6E80">
        <w:rPr>
          <w:sz w:val="26"/>
          <w:szCs w:val="26"/>
        </w:rPr>
        <w:t>.</w:t>
      </w:r>
      <w:r w:rsidR="000E6E80" w:rsidRPr="00612572">
        <w:rPr>
          <w:sz w:val="26"/>
          <w:szCs w:val="26"/>
        </w:rPr>
        <w:t xml:space="preserve"> Единовременная выплата подлежит перерасчету с последующей доплатой или удержанием пропорционально отработанному времени, в случаях, если работник увольняется до окончания календарного года, а также в случаях, если изменяется должностной оклад по занимаемой должности, либо работник переводится на другую должность.</w:t>
      </w:r>
    </w:p>
    <w:p w:rsidR="000E6E80" w:rsidRDefault="000E6E80" w:rsidP="000E6E80">
      <w:pPr>
        <w:jc w:val="both"/>
        <w:rPr>
          <w:sz w:val="26"/>
          <w:szCs w:val="26"/>
        </w:rPr>
      </w:pPr>
    </w:p>
    <w:p w:rsidR="000E6E80" w:rsidRDefault="000E6E80" w:rsidP="005E4B2B">
      <w:pPr>
        <w:tabs>
          <w:tab w:val="left" w:pos="567"/>
        </w:tabs>
        <w:jc w:val="center"/>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Default="000E6E80" w:rsidP="000E6E80">
      <w:pPr>
        <w:pStyle w:val="a9"/>
        <w:spacing w:after="0"/>
        <w:rPr>
          <w:sz w:val="26"/>
          <w:szCs w:val="26"/>
        </w:rPr>
      </w:pPr>
    </w:p>
    <w:p w:rsidR="000E6E80" w:rsidRPr="00BA1545" w:rsidRDefault="000E6E80" w:rsidP="000E6E80">
      <w:pPr>
        <w:pStyle w:val="a9"/>
        <w:spacing w:after="0"/>
        <w:rPr>
          <w:sz w:val="26"/>
          <w:szCs w:val="26"/>
        </w:rPr>
      </w:pPr>
    </w:p>
    <w:sectPr w:rsidR="000E6E80" w:rsidRPr="00BA1545" w:rsidSect="00242847">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EF" w:rsidRDefault="000041EF" w:rsidP="00A63DBB">
      <w:r>
        <w:separator/>
      </w:r>
    </w:p>
  </w:endnote>
  <w:endnote w:type="continuationSeparator" w:id="0">
    <w:p w:rsidR="000041EF" w:rsidRDefault="000041EF" w:rsidP="00A6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6F" w:rsidRDefault="0004707A" w:rsidP="00D003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316F" w:rsidRDefault="000041E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EF" w:rsidRDefault="000041EF" w:rsidP="00A63DBB">
      <w:r>
        <w:separator/>
      </w:r>
    </w:p>
  </w:footnote>
  <w:footnote w:type="continuationSeparator" w:id="0">
    <w:p w:rsidR="000041EF" w:rsidRDefault="000041EF" w:rsidP="00A6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14405"/>
      <w:docPartObj>
        <w:docPartGallery w:val="Page Numbers (Top of Page)"/>
        <w:docPartUnique/>
      </w:docPartObj>
    </w:sdtPr>
    <w:sdtEndPr/>
    <w:sdtContent>
      <w:p w:rsidR="00AE5F19" w:rsidRDefault="00AE5F19">
        <w:pPr>
          <w:pStyle w:val="a6"/>
          <w:jc w:val="center"/>
        </w:pPr>
        <w:r>
          <w:fldChar w:fldCharType="begin"/>
        </w:r>
        <w:r>
          <w:instrText>PAGE   \* MERGEFORMAT</w:instrText>
        </w:r>
        <w:r>
          <w:fldChar w:fldCharType="separate"/>
        </w:r>
        <w:r w:rsidR="00EB581B">
          <w:rPr>
            <w:noProof/>
          </w:rPr>
          <w:t>4</w:t>
        </w:r>
        <w:r>
          <w:fldChar w:fldCharType="end"/>
        </w:r>
      </w:p>
    </w:sdtContent>
  </w:sdt>
  <w:p w:rsidR="00AE5F19" w:rsidRDefault="00AE5F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480"/>
    <w:multiLevelType w:val="hybridMultilevel"/>
    <w:tmpl w:val="6988F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853B9"/>
    <w:multiLevelType w:val="hybridMultilevel"/>
    <w:tmpl w:val="00C4DBB8"/>
    <w:lvl w:ilvl="0" w:tplc="75CC7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00E12"/>
    <w:multiLevelType w:val="hybridMultilevel"/>
    <w:tmpl w:val="F5EE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41355"/>
    <w:multiLevelType w:val="hybridMultilevel"/>
    <w:tmpl w:val="22687A0E"/>
    <w:lvl w:ilvl="0" w:tplc="DE0C1194">
      <w:start w:val="1"/>
      <w:numFmt w:val="decimal"/>
      <w:lvlText w:val="%1."/>
      <w:lvlJc w:val="left"/>
      <w:pPr>
        <w:ind w:left="840" w:hanging="360"/>
      </w:pPr>
      <w:rPr>
        <w:rFonts w:hint="default"/>
        <w:lang w:val="ru-RU"/>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AD12A7F"/>
    <w:multiLevelType w:val="hybridMultilevel"/>
    <w:tmpl w:val="74EA9B9A"/>
    <w:lvl w:ilvl="0" w:tplc="87042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CC42DE"/>
    <w:multiLevelType w:val="hybridMultilevel"/>
    <w:tmpl w:val="A74A48CE"/>
    <w:lvl w:ilvl="0" w:tplc="F06E64C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A76221"/>
    <w:multiLevelType w:val="hybridMultilevel"/>
    <w:tmpl w:val="74462076"/>
    <w:lvl w:ilvl="0" w:tplc="81760EB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CBD4D9A"/>
    <w:multiLevelType w:val="hybridMultilevel"/>
    <w:tmpl w:val="C5585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BB"/>
    <w:rsid w:val="000041EF"/>
    <w:rsid w:val="0000453B"/>
    <w:rsid w:val="0003217C"/>
    <w:rsid w:val="00042108"/>
    <w:rsid w:val="0004707A"/>
    <w:rsid w:val="000533ED"/>
    <w:rsid w:val="0008653D"/>
    <w:rsid w:val="00087412"/>
    <w:rsid w:val="000957A9"/>
    <w:rsid w:val="000E5613"/>
    <w:rsid w:val="000E6E80"/>
    <w:rsid w:val="000F709E"/>
    <w:rsid w:val="00126307"/>
    <w:rsid w:val="001B11A2"/>
    <w:rsid w:val="001D5854"/>
    <w:rsid w:val="001F0B47"/>
    <w:rsid w:val="001F28D2"/>
    <w:rsid w:val="00216640"/>
    <w:rsid w:val="00242847"/>
    <w:rsid w:val="0026349C"/>
    <w:rsid w:val="00282E76"/>
    <w:rsid w:val="002A73A9"/>
    <w:rsid w:val="002B6637"/>
    <w:rsid w:val="002D0502"/>
    <w:rsid w:val="002E20B3"/>
    <w:rsid w:val="002E2EFC"/>
    <w:rsid w:val="002F6A30"/>
    <w:rsid w:val="00300B94"/>
    <w:rsid w:val="00337C2A"/>
    <w:rsid w:val="00386ABA"/>
    <w:rsid w:val="00386C2C"/>
    <w:rsid w:val="003B3A28"/>
    <w:rsid w:val="003C049E"/>
    <w:rsid w:val="003E3451"/>
    <w:rsid w:val="003F5338"/>
    <w:rsid w:val="003F638B"/>
    <w:rsid w:val="0040104D"/>
    <w:rsid w:val="00415255"/>
    <w:rsid w:val="004167A0"/>
    <w:rsid w:val="004213AB"/>
    <w:rsid w:val="00432BC8"/>
    <w:rsid w:val="0044106E"/>
    <w:rsid w:val="00491FE2"/>
    <w:rsid w:val="004938FB"/>
    <w:rsid w:val="004C2B9C"/>
    <w:rsid w:val="004E0DE0"/>
    <w:rsid w:val="00500320"/>
    <w:rsid w:val="00523277"/>
    <w:rsid w:val="00526036"/>
    <w:rsid w:val="00541405"/>
    <w:rsid w:val="00541B44"/>
    <w:rsid w:val="00557163"/>
    <w:rsid w:val="00557DF2"/>
    <w:rsid w:val="005A32BE"/>
    <w:rsid w:val="005A7FDF"/>
    <w:rsid w:val="005B1773"/>
    <w:rsid w:val="005C310C"/>
    <w:rsid w:val="005C600A"/>
    <w:rsid w:val="005E31B9"/>
    <w:rsid w:val="005E4B2B"/>
    <w:rsid w:val="006008D6"/>
    <w:rsid w:val="006179B1"/>
    <w:rsid w:val="00643A2E"/>
    <w:rsid w:val="00644631"/>
    <w:rsid w:val="006540F2"/>
    <w:rsid w:val="006574CA"/>
    <w:rsid w:val="006632C1"/>
    <w:rsid w:val="0066559B"/>
    <w:rsid w:val="00667132"/>
    <w:rsid w:val="00671ECA"/>
    <w:rsid w:val="006749CF"/>
    <w:rsid w:val="00685794"/>
    <w:rsid w:val="00685A5C"/>
    <w:rsid w:val="00695805"/>
    <w:rsid w:val="006A6B13"/>
    <w:rsid w:val="006B3BA3"/>
    <w:rsid w:val="006B4840"/>
    <w:rsid w:val="006F1EC4"/>
    <w:rsid w:val="006F424B"/>
    <w:rsid w:val="006F704F"/>
    <w:rsid w:val="00712309"/>
    <w:rsid w:val="007239FC"/>
    <w:rsid w:val="00730178"/>
    <w:rsid w:val="007351B7"/>
    <w:rsid w:val="00746054"/>
    <w:rsid w:val="00764945"/>
    <w:rsid w:val="0076587F"/>
    <w:rsid w:val="00777706"/>
    <w:rsid w:val="00784878"/>
    <w:rsid w:val="00793667"/>
    <w:rsid w:val="007E4D90"/>
    <w:rsid w:val="00810F2E"/>
    <w:rsid w:val="00871FA5"/>
    <w:rsid w:val="008757EC"/>
    <w:rsid w:val="008B11C2"/>
    <w:rsid w:val="008B4069"/>
    <w:rsid w:val="008D03B5"/>
    <w:rsid w:val="008D1A0B"/>
    <w:rsid w:val="00937F2A"/>
    <w:rsid w:val="00954347"/>
    <w:rsid w:val="009B3EC2"/>
    <w:rsid w:val="009C01CE"/>
    <w:rsid w:val="009F3D96"/>
    <w:rsid w:val="009F76AB"/>
    <w:rsid w:val="00A50349"/>
    <w:rsid w:val="00A63DBB"/>
    <w:rsid w:val="00A8280B"/>
    <w:rsid w:val="00AA4ED0"/>
    <w:rsid w:val="00AB3EF6"/>
    <w:rsid w:val="00AE5F19"/>
    <w:rsid w:val="00B26D57"/>
    <w:rsid w:val="00B40103"/>
    <w:rsid w:val="00B438CA"/>
    <w:rsid w:val="00B505FE"/>
    <w:rsid w:val="00BD0C41"/>
    <w:rsid w:val="00CA226F"/>
    <w:rsid w:val="00CB373A"/>
    <w:rsid w:val="00CD1ED3"/>
    <w:rsid w:val="00D7568E"/>
    <w:rsid w:val="00DA3387"/>
    <w:rsid w:val="00DC1541"/>
    <w:rsid w:val="00DD6941"/>
    <w:rsid w:val="00DE4E72"/>
    <w:rsid w:val="00E03DA8"/>
    <w:rsid w:val="00E25440"/>
    <w:rsid w:val="00E51C43"/>
    <w:rsid w:val="00E603BA"/>
    <w:rsid w:val="00E61EE7"/>
    <w:rsid w:val="00E63CF6"/>
    <w:rsid w:val="00E642BC"/>
    <w:rsid w:val="00E75197"/>
    <w:rsid w:val="00E811CA"/>
    <w:rsid w:val="00E83FC3"/>
    <w:rsid w:val="00EA7908"/>
    <w:rsid w:val="00EB4BC2"/>
    <w:rsid w:val="00EB581B"/>
    <w:rsid w:val="00EE01A3"/>
    <w:rsid w:val="00EE4AC9"/>
    <w:rsid w:val="00F210F7"/>
    <w:rsid w:val="00F52DEA"/>
    <w:rsid w:val="00F648AB"/>
    <w:rsid w:val="00F667F4"/>
    <w:rsid w:val="00F769EE"/>
    <w:rsid w:val="00FD333A"/>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D304D-D0BE-486A-99CB-F852294D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DBB"/>
    <w:pPr>
      <w:tabs>
        <w:tab w:val="center" w:pos="4153"/>
        <w:tab w:val="right" w:pos="8306"/>
      </w:tabs>
    </w:pPr>
  </w:style>
  <w:style w:type="character" w:customStyle="1" w:styleId="a4">
    <w:name w:val="Нижний колонтитул Знак"/>
    <w:basedOn w:val="a0"/>
    <w:link w:val="a3"/>
    <w:rsid w:val="00A63DBB"/>
    <w:rPr>
      <w:rFonts w:ascii="Times New Roman" w:eastAsia="Times New Roman" w:hAnsi="Times New Roman" w:cs="Times New Roman"/>
      <w:sz w:val="20"/>
      <w:szCs w:val="20"/>
      <w:lang w:eastAsia="ru-RU"/>
    </w:rPr>
  </w:style>
  <w:style w:type="character" w:styleId="a5">
    <w:name w:val="page number"/>
    <w:basedOn w:val="a0"/>
    <w:rsid w:val="00A63DBB"/>
  </w:style>
  <w:style w:type="paragraph" w:styleId="a6">
    <w:name w:val="header"/>
    <w:basedOn w:val="a"/>
    <w:link w:val="a7"/>
    <w:uiPriority w:val="99"/>
    <w:unhideWhenUsed/>
    <w:rsid w:val="00A63DBB"/>
    <w:pPr>
      <w:tabs>
        <w:tab w:val="center" w:pos="4677"/>
        <w:tab w:val="right" w:pos="9355"/>
      </w:tabs>
    </w:pPr>
  </w:style>
  <w:style w:type="character" w:customStyle="1" w:styleId="a7">
    <w:name w:val="Верхний колонтитул Знак"/>
    <w:basedOn w:val="a0"/>
    <w:link w:val="a6"/>
    <w:uiPriority w:val="99"/>
    <w:rsid w:val="00A63DBB"/>
    <w:rPr>
      <w:rFonts w:ascii="Times New Roman" w:eastAsia="Times New Roman" w:hAnsi="Times New Roman" w:cs="Times New Roman"/>
      <w:sz w:val="20"/>
      <w:szCs w:val="20"/>
      <w:lang w:eastAsia="ru-RU"/>
    </w:rPr>
  </w:style>
  <w:style w:type="paragraph" w:styleId="a8">
    <w:name w:val="List Paragraph"/>
    <w:basedOn w:val="a"/>
    <w:uiPriority w:val="34"/>
    <w:qFormat/>
    <w:rsid w:val="00AE5F19"/>
    <w:pPr>
      <w:ind w:left="720"/>
      <w:contextualSpacing/>
    </w:pPr>
  </w:style>
  <w:style w:type="paragraph" w:styleId="a9">
    <w:name w:val="Normal (Web)"/>
    <w:basedOn w:val="a"/>
    <w:uiPriority w:val="99"/>
    <w:unhideWhenUsed/>
    <w:rsid w:val="00526036"/>
    <w:pPr>
      <w:spacing w:after="192"/>
    </w:pPr>
    <w:rPr>
      <w:sz w:val="24"/>
      <w:szCs w:val="24"/>
    </w:rPr>
  </w:style>
  <w:style w:type="paragraph" w:styleId="aa">
    <w:name w:val="Balloon Text"/>
    <w:basedOn w:val="a"/>
    <w:link w:val="ab"/>
    <w:uiPriority w:val="99"/>
    <w:semiHidden/>
    <w:unhideWhenUsed/>
    <w:rsid w:val="00A50349"/>
    <w:rPr>
      <w:rFonts w:ascii="Segoe UI" w:hAnsi="Segoe UI" w:cs="Segoe UI"/>
      <w:sz w:val="18"/>
      <w:szCs w:val="18"/>
    </w:rPr>
  </w:style>
  <w:style w:type="character" w:customStyle="1" w:styleId="ab">
    <w:name w:val="Текст выноски Знак"/>
    <w:basedOn w:val="a0"/>
    <w:link w:val="aa"/>
    <w:uiPriority w:val="99"/>
    <w:semiHidden/>
    <w:rsid w:val="00A50349"/>
    <w:rPr>
      <w:rFonts w:ascii="Segoe UI" w:eastAsia="Times New Roman" w:hAnsi="Segoe UI" w:cs="Segoe UI"/>
      <w:sz w:val="18"/>
      <w:szCs w:val="18"/>
      <w:lang w:eastAsia="ru-RU"/>
    </w:rPr>
  </w:style>
  <w:style w:type="table" w:styleId="ac">
    <w:name w:val="Table Grid"/>
    <w:basedOn w:val="a1"/>
    <w:uiPriority w:val="59"/>
    <w:rsid w:val="00E03DA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59">
      <w:bodyDiv w:val="1"/>
      <w:marLeft w:val="0"/>
      <w:marRight w:val="0"/>
      <w:marTop w:val="0"/>
      <w:marBottom w:val="0"/>
      <w:divBdr>
        <w:top w:val="none" w:sz="0" w:space="0" w:color="auto"/>
        <w:left w:val="none" w:sz="0" w:space="0" w:color="auto"/>
        <w:bottom w:val="none" w:sz="0" w:space="0" w:color="auto"/>
        <w:right w:val="none" w:sz="0" w:space="0" w:color="auto"/>
      </w:divBdr>
    </w:div>
    <w:div w:id="323093864">
      <w:bodyDiv w:val="1"/>
      <w:marLeft w:val="0"/>
      <w:marRight w:val="0"/>
      <w:marTop w:val="0"/>
      <w:marBottom w:val="0"/>
      <w:divBdr>
        <w:top w:val="none" w:sz="0" w:space="0" w:color="auto"/>
        <w:left w:val="none" w:sz="0" w:space="0" w:color="auto"/>
        <w:bottom w:val="none" w:sz="0" w:space="0" w:color="auto"/>
        <w:right w:val="none" w:sz="0" w:space="0" w:color="auto"/>
      </w:divBdr>
    </w:div>
    <w:div w:id="386034537">
      <w:bodyDiv w:val="1"/>
      <w:marLeft w:val="0"/>
      <w:marRight w:val="0"/>
      <w:marTop w:val="0"/>
      <w:marBottom w:val="0"/>
      <w:divBdr>
        <w:top w:val="none" w:sz="0" w:space="0" w:color="auto"/>
        <w:left w:val="none" w:sz="0" w:space="0" w:color="auto"/>
        <w:bottom w:val="none" w:sz="0" w:space="0" w:color="auto"/>
        <w:right w:val="none" w:sz="0" w:space="0" w:color="auto"/>
      </w:divBdr>
    </w:div>
    <w:div w:id="409235835">
      <w:bodyDiv w:val="1"/>
      <w:marLeft w:val="0"/>
      <w:marRight w:val="0"/>
      <w:marTop w:val="0"/>
      <w:marBottom w:val="0"/>
      <w:divBdr>
        <w:top w:val="none" w:sz="0" w:space="0" w:color="auto"/>
        <w:left w:val="none" w:sz="0" w:space="0" w:color="auto"/>
        <w:bottom w:val="none" w:sz="0" w:space="0" w:color="auto"/>
        <w:right w:val="none" w:sz="0" w:space="0" w:color="auto"/>
      </w:divBdr>
    </w:div>
    <w:div w:id="424886488">
      <w:bodyDiv w:val="1"/>
      <w:marLeft w:val="0"/>
      <w:marRight w:val="0"/>
      <w:marTop w:val="0"/>
      <w:marBottom w:val="0"/>
      <w:divBdr>
        <w:top w:val="none" w:sz="0" w:space="0" w:color="auto"/>
        <w:left w:val="none" w:sz="0" w:space="0" w:color="auto"/>
        <w:bottom w:val="none" w:sz="0" w:space="0" w:color="auto"/>
        <w:right w:val="none" w:sz="0" w:space="0" w:color="auto"/>
      </w:divBdr>
    </w:div>
    <w:div w:id="489103606">
      <w:bodyDiv w:val="1"/>
      <w:marLeft w:val="0"/>
      <w:marRight w:val="0"/>
      <w:marTop w:val="0"/>
      <w:marBottom w:val="0"/>
      <w:divBdr>
        <w:top w:val="none" w:sz="0" w:space="0" w:color="auto"/>
        <w:left w:val="none" w:sz="0" w:space="0" w:color="auto"/>
        <w:bottom w:val="none" w:sz="0" w:space="0" w:color="auto"/>
        <w:right w:val="none" w:sz="0" w:space="0" w:color="auto"/>
      </w:divBdr>
    </w:div>
    <w:div w:id="818616389">
      <w:bodyDiv w:val="1"/>
      <w:marLeft w:val="0"/>
      <w:marRight w:val="0"/>
      <w:marTop w:val="0"/>
      <w:marBottom w:val="0"/>
      <w:divBdr>
        <w:top w:val="none" w:sz="0" w:space="0" w:color="auto"/>
        <w:left w:val="none" w:sz="0" w:space="0" w:color="auto"/>
        <w:bottom w:val="none" w:sz="0" w:space="0" w:color="auto"/>
        <w:right w:val="none" w:sz="0" w:space="0" w:color="auto"/>
      </w:divBdr>
    </w:div>
    <w:div w:id="1154492978">
      <w:bodyDiv w:val="1"/>
      <w:marLeft w:val="0"/>
      <w:marRight w:val="0"/>
      <w:marTop w:val="0"/>
      <w:marBottom w:val="0"/>
      <w:divBdr>
        <w:top w:val="none" w:sz="0" w:space="0" w:color="auto"/>
        <w:left w:val="none" w:sz="0" w:space="0" w:color="auto"/>
        <w:bottom w:val="none" w:sz="0" w:space="0" w:color="auto"/>
        <w:right w:val="none" w:sz="0" w:space="0" w:color="auto"/>
      </w:divBdr>
    </w:div>
    <w:div w:id="1234782307">
      <w:bodyDiv w:val="1"/>
      <w:marLeft w:val="0"/>
      <w:marRight w:val="0"/>
      <w:marTop w:val="0"/>
      <w:marBottom w:val="0"/>
      <w:divBdr>
        <w:top w:val="none" w:sz="0" w:space="0" w:color="auto"/>
        <w:left w:val="none" w:sz="0" w:space="0" w:color="auto"/>
        <w:bottom w:val="none" w:sz="0" w:space="0" w:color="auto"/>
        <w:right w:val="none" w:sz="0" w:space="0" w:color="auto"/>
      </w:divBdr>
    </w:div>
    <w:div w:id="1235045544">
      <w:bodyDiv w:val="1"/>
      <w:marLeft w:val="0"/>
      <w:marRight w:val="0"/>
      <w:marTop w:val="0"/>
      <w:marBottom w:val="0"/>
      <w:divBdr>
        <w:top w:val="none" w:sz="0" w:space="0" w:color="auto"/>
        <w:left w:val="none" w:sz="0" w:space="0" w:color="auto"/>
        <w:bottom w:val="none" w:sz="0" w:space="0" w:color="auto"/>
        <w:right w:val="none" w:sz="0" w:space="0" w:color="auto"/>
      </w:divBdr>
    </w:div>
    <w:div w:id="1540361239">
      <w:bodyDiv w:val="1"/>
      <w:marLeft w:val="0"/>
      <w:marRight w:val="0"/>
      <w:marTop w:val="0"/>
      <w:marBottom w:val="0"/>
      <w:divBdr>
        <w:top w:val="none" w:sz="0" w:space="0" w:color="auto"/>
        <w:left w:val="none" w:sz="0" w:space="0" w:color="auto"/>
        <w:bottom w:val="none" w:sz="0" w:space="0" w:color="auto"/>
        <w:right w:val="none" w:sz="0" w:space="0" w:color="auto"/>
      </w:divBdr>
    </w:div>
    <w:div w:id="1732149082">
      <w:bodyDiv w:val="1"/>
      <w:marLeft w:val="0"/>
      <w:marRight w:val="0"/>
      <w:marTop w:val="0"/>
      <w:marBottom w:val="0"/>
      <w:divBdr>
        <w:top w:val="none" w:sz="0" w:space="0" w:color="auto"/>
        <w:left w:val="none" w:sz="0" w:space="0" w:color="auto"/>
        <w:bottom w:val="none" w:sz="0" w:space="0" w:color="auto"/>
        <w:right w:val="none" w:sz="0" w:space="0" w:color="auto"/>
      </w:divBdr>
    </w:div>
    <w:div w:id="19494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dia.ru/text/category/zakoni_v_rossi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AA0B-2808-49B0-B562-5D4297EB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Bub-02</dc:creator>
  <cp:lastModifiedBy>Ekaterina</cp:lastModifiedBy>
  <cp:revision>27</cp:revision>
  <cp:lastPrinted>2022-11-29T03:59:00Z</cp:lastPrinted>
  <dcterms:created xsi:type="dcterms:W3CDTF">2021-08-20T07:14:00Z</dcterms:created>
  <dcterms:modified xsi:type="dcterms:W3CDTF">2022-11-29T03:59:00Z</dcterms:modified>
</cp:coreProperties>
</file>